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FC7E2" w14:textId="479A3418" w:rsidR="00090E9A" w:rsidRPr="008173EF" w:rsidRDefault="00F15877" w:rsidP="008173EF">
      <w:pPr>
        <w:pStyle w:val="Heading1"/>
        <w:jc w:val="center"/>
        <w:rPr>
          <w:u w:val="single"/>
        </w:rPr>
      </w:pPr>
      <w:bookmarkStart w:id="0" w:name="_Toc400361362"/>
      <w:bookmarkStart w:id="1" w:name="_Toc443397153"/>
      <w:bookmarkStart w:id="2" w:name="_Toc357771638"/>
      <w:bookmarkStart w:id="3" w:name="_Toc346793416"/>
      <w:bookmarkStart w:id="4" w:name="_Toc328122777"/>
      <w:r w:rsidRPr="00090E9A">
        <w:rPr>
          <w:u w:val="single"/>
        </w:rP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Pr="00090E9A">
        <w:rPr>
          <w:u w:val="single"/>
        </w:rPr>
        <w:t>:</w:t>
      </w:r>
      <w:r w:rsidR="00090E9A" w:rsidRPr="00090E9A">
        <w:rPr>
          <w:u w:val="single"/>
        </w:rPr>
        <w:t xml:space="preserve"> Federation of Penny Acres and Wigley 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Pr="008173EF" w:rsidRDefault="00F15877">
            <w:pPr>
              <w:pStyle w:val="TableRow"/>
              <w:rPr>
                <w:rFonts w:ascii="Calibri" w:hAnsi="Calibri" w:cs="Calibri"/>
              </w:rPr>
            </w:pPr>
            <w:r w:rsidRPr="008173EF">
              <w:rPr>
                <w:rFonts w:ascii="Calibri" w:hAnsi="Calibri" w:cs="Calibri"/>
              </w:rP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04AC3407" w:rsidR="00751DED" w:rsidRPr="008173EF" w:rsidRDefault="00090E9A">
            <w:pPr>
              <w:pStyle w:val="TableRow"/>
              <w:rPr>
                <w:rFonts w:ascii="Calibri" w:hAnsi="Calibri" w:cs="Calibri"/>
              </w:rPr>
            </w:pPr>
            <w:r w:rsidRPr="008173EF">
              <w:rPr>
                <w:rFonts w:ascii="Calibri" w:hAnsi="Calibri" w:cs="Calibri"/>
              </w:rPr>
              <w:t>2024-202</w:t>
            </w:r>
            <w:r w:rsidR="007D2C83">
              <w:rPr>
                <w:rFonts w:ascii="Calibri" w:hAnsi="Calibri" w:cs="Calibri"/>
              </w:rPr>
              <w:t>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Pr="008173EF" w:rsidRDefault="00F15877">
            <w:pPr>
              <w:pStyle w:val="TableRow"/>
              <w:rPr>
                <w:rFonts w:ascii="Calibri" w:hAnsi="Calibri" w:cs="Calibri"/>
              </w:rPr>
            </w:pPr>
            <w:r w:rsidRPr="008173EF">
              <w:rPr>
                <w:rFonts w:ascii="Calibri" w:hAnsi="Calibri" w:cs="Calibri"/>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2D0091A3" w:rsidR="00751DED" w:rsidRPr="008173EF" w:rsidRDefault="00090E9A">
            <w:pPr>
              <w:pStyle w:val="TableRow"/>
              <w:rPr>
                <w:rFonts w:ascii="Calibri" w:hAnsi="Calibri" w:cs="Calibri"/>
              </w:rPr>
            </w:pPr>
            <w:r w:rsidRPr="008173EF">
              <w:rPr>
                <w:rFonts w:ascii="Calibri" w:hAnsi="Calibri" w:cs="Calibri"/>
              </w:rPr>
              <w:t>5</w:t>
            </w:r>
            <w:r w:rsidRPr="008173EF">
              <w:rPr>
                <w:rFonts w:ascii="Calibri" w:hAnsi="Calibri" w:cs="Calibri"/>
                <w:vertAlign w:val="superscript"/>
              </w:rPr>
              <w:t>th</w:t>
            </w:r>
            <w:r w:rsidRPr="008173EF">
              <w:rPr>
                <w:rFonts w:ascii="Calibri" w:hAnsi="Calibri" w:cs="Calibri"/>
              </w:rPr>
              <w:t xml:space="preserve"> September 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Pr="008173EF" w:rsidRDefault="00F15877">
            <w:pPr>
              <w:pStyle w:val="TableRow"/>
              <w:rPr>
                <w:rFonts w:ascii="Calibri" w:hAnsi="Calibri" w:cs="Calibri"/>
              </w:rPr>
            </w:pPr>
            <w:r w:rsidRPr="008173EF">
              <w:rPr>
                <w:rFonts w:ascii="Calibri" w:hAnsi="Calibri" w:cs="Calibri"/>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1524CE79" w:rsidR="00751DED" w:rsidRPr="008173EF" w:rsidRDefault="00090E9A">
            <w:pPr>
              <w:pStyle w:val="TableRow"/>
              <w:rPr>
                <w:rFonts w:ascii="Calibri" w:hAnsi="Calibri" w:cs="Calibri"/>
              </w:rPr>
            </w:pPr>
            <w:r w:rsidRPr="008173EF">
              <w:rPr>
                <w:rFonts w:ascii="Calibri" w:hAnsi="Calibri" w:cs="Calibri"/>
              </w:rPr>
              <w:t>18</w:t>
            </w:r>
            <w:r w:rsidRPr="008173EF">
              <w:rPr>
                <w:rFonts w:ascii="Calibri" w:hAnsi="Calibri" w:cs="Calibri"/>
                <w:vertAlign w:val="superscript"/>
              </w:rPr>
              <w:t>th</w:t>
            </w:r>
            <w:r w:rsidRPr="008173EF">
              <w:rPr>
                <w:rFonts w:ascii="Calibri" w:hAnsi="Calibri" w:cs="Calibri"/>
              </w:rPr>
              <w:t xml:space="preserve"> July 202</w:t>
            </w:r>
            <w:r w:rsidR="007D2C83">
              <w:rPr>
                <w:rFonts w:ascii="Calibri" w:hAnsi="Calibri" w:cs="Calibri"/>
              </w:rPr>
              <w:t>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Pr="008173EF" w:rsidRDefault="00F15877">
            <w:pPr>
              <w:pStyle w:val="TableRow"/>
              <w:rPr>
                <w:rFonts w:ascii="Calibri" w:hAnsi="Calibri" w:cs="Calibri"/>
              </w:rPr>
            </w:pPr>
            <w:r w:rsidRPr="008173EF">
              <w:rPr>
                <w:rFonts w:ascii="Calibri" w:hAnsi="Calibri" w:cs="Calibri"/>
              </w:rP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0C611D15" w:rsidR="00751DED" w:rsidRPr="008173EF" w:rsidRDefault="00090E9A">
            <w:pPr>
              <w:pStyle w:val="TableRow"/>
              <w:rPr>
                <w:rFonts w:ascii="Calibri" w:hAnsi="Calibri" w:cs="Calibri"/>
              </w:rPr>
            </w:pPr>
            <w:r w:rsidRPr="008173EF">
              <w:rPr>
                <w:rFonts w:ascii="Calibri" w:hAnsi="Calibri" w:cs="Calibri"/>
              </w:rPr>
              <w:t>Federation SLT</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Pr="008173EF" w:rsidRDefault="00F15877">
            <w:pPr>
              <w:pStyle w:val="TableRow"/>
              <w:rPr>
                <w:rFonts w:ascii="Calibri" w:hAnsi="Calibri" w:cs="Calibri"/>
              </w:rPr>
            </w:pPr>
            <w:r w:rsidRPr="008173EF">
              <w:rPr>
                <w:rFonts w:ascii="Calibri" w:hAnsi="Calibri" w:cs="Calibri"/>
              </w:rP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0A76B826" w:rsidR="00751DED" w:rsidRPr="008173EF" w:rsidRDefault="00090E9A">
            <w:pPr>
              <w:pStyle w:val="TableRow"/>
              <w:rPr>
                <w:rFonts w:ascii="Calibri" w:hAnsi="Calibri" w:cs="Calibri"/>
              </w:rPr>
            </w:pPr>
            <w:r w:rsidRPr="008173EF">
              <w:rPr>
                <w:rFonts w:ascii="Calibri" w:hAnsi="Calibri" w:cs="Calibri"/>
              </w:rPr>
              <w:t>Federation SLT</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Pr="008173EF" w:rsidRDefault="00F15877">
            <w:pPr>
              <w:pStyle w:val="TableRow"/>
              <w:rPr>
                <w:rFonts w:ascii="Calibri" w:hAnsi="Calibri" w:cs="Calibri"/>
              </w:rPr>
            </w:pPr>
            <w:r w:rsidRPr="008173EF">
              <w:rPr>
                <w:rFonts w:ascii="Calibri" w:hAnsi="Calibri" w:cs="Calibri"/>
              </w:rP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5693773F" w:rsidR="00751DED" w:rsidRPr="008173EF" w:rsidRDefault="00090E9A">
            <w:pPr>
              <w:pStyle w:val="TableRow"/>
              <w:rPr>
                <w:rFonts w:ascii="Calibri" w:hAnsi="Calibri" w:cs="Calibri"/>
              </w:rPr>
            </w:pPr>
            <w:r w:rsidRPr="008173EF">
              <w:rPr>
                <w:rFonts w:ascii="Calibri" w:hAnsi="Calibri" w:cs="Calibri"/>
              </w:rPr>
              <w:t>Derbyshire Music Partnership</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Pr="008173EF" w:rsidRDefault="00F15877">
            <w:pPr>
              <w:pStyle w:val="TableRow"/>
              <w:rPr>
                <w:rFonts w:ascii="Calibri" w:hAnsi="Calibri" w:cs="Calibri"/>
              </w:rPr>
            </w:pPr>
            <w:r w:rsidRPr="008173EF">
              <w:rPr>
                <w:rFonts w:ascii="Calibri" w:hAnsi="Calibri" w:cs="Calibri"/>
              </w:rP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4F9F9840" w:rsidR="00751DED" w:rsidRPr="008173EF" w:rsidRDefault="00090E9A">
            <w:pPr>
              <w:pStyle w:val="TableRow"/>
              <w:rPr>
                <w:rFonts w:ascii="Calibri" w:hAnsi="Calibri" w:cs="Calibri"/>
              </w:rPr>
            </w:pPr>
            <w:r w:rsidRPr="008173EF">
              <w:rPr>
                <w:rFonts w:ascii="Calibri" w:hAnsi="Calibri" w:cs="Calibri"/>
              </w:rPr>
              <w:t>N/A</w:t>
            </w:r>
          </w:p>
        </w:tc>
      </w:tr>
    </w:tbl>
    <w:p w14:paraId="7AD564C1" w14:textId="77777777" w:rsidR="00751DED" w:rsidRDefault="00F15877">
      <w:pPr>
        <w:pStyle w:val="Heading2"/>
        <w:spacing w:before="600"/>
      </w:pPr>
      <w:bookmarkStart w:id="14" w:name="_Toc357771640"/>
      <w:bookmarkStart w:id="15" w:name="_Toc346793418"/>
      <w:bookmarkEnd w:id="2"/>
      <w:bookmarkEnd w:id="3"/>
      <w:bookmarkEnd w:id="4"/>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6E92D" w14:textId="77777777" w:rsidR="003C2872" w:rsidRPr="00315336" w:rsidRDefault="003C2872" w:rsidP="004517C5">
            <w:pPr>
              <w:autoSpaceDE w:val="0"/>
              <w:adjustRightInd w:val="0"/>
              <w:jc w:val="both"/>
              <w:rPr>
                <w:rFonts w:ascii="Calibri" w:hAnsi="Calibri" w:cs="Calibri"/>
                <w:color w:val="auto"/>
              </w:rPr>
            </w:pPr>
            <w:r w:rsidRPr="00315336">
              <w:rPr>
                <w:rFonts w:ascii="Calibri" w:hAnsi="Calibri" w:cs="Calibri"/>
                <w:color w:val="auto"/>
              </w:rPr>
              <w:t>In our Federation, we make music an enjoyable learning experience. We encourage children to participate in a variety of musical experiences through which we aim to build up the confidence of all children. Our teaching focuses on developing</w:t>
            </w:r>
          </w:p>
          <w:p w14:paraId="2CEC22AA" w14:textId="77777777" w:rsidR="003C2872" w:rsidRPr="00315336" w:rsidRDefault="003C2872" w:rsidP="004517C5">
            <w:pPr>
              <w:numPr>
                <w:ilvl w:val="0"/>
                <w:numId w:val="18"/>
              </w:numPr>
              <w:suppressAutoHyphens w:val="0"/>
              <w:autoSpaceDE w:val="0"/>
              <w:adjustRightInd w:val="0"/>
              <w:spacing w:after="0" w:line="240" w:lineRule="auto"/>
              <w:jc w:val="both"/>
              <w:rPr>
                <w:rFonts w:ascii="Calibri" w:hAnsi="Calibri" w:cs="Calibri"/>
                <w:color w:val="auto"/>
              </w:rPr>
            </w:pPr>
            <w:r w:rsidRPr="00315336">
              <w:rPr>
                <w:rFonts w:ascii="Calibri" w:hAnsi="Calibri" w:cs="Calibri"/>
                <w:color w:val="auto"/>
              </w:rPr>
              <w:t>an ability to sing in tune and with other people.</w:t>
            </w:r>
          </w:p>
          <w:p w14:paraId="79FA99E3" w14:textId="77777777" w:rsidR="003C2872" w:rsidRPr="00315336" w:rsidRDefault="003C2872" w:rsidP="004517C5">
            <w:pPr>
              <w:numPr>
                <w:ilvl w:val="0"/>
                <w:numId w:val="18"/>
              </w:numPr>
              <w:suppressAutoHyphens w:val="0"/>
              <w:autoSpaceDE w:val="0"/>
              <w:adjustRightInd w:val="0"/>
              <w:spacing w:after="0" w:line="240" w:lineRule="auto"/>
              <w:jc w:val="both"/>
              <w:rPr>
                <w:rFonts w:ascii="Calibri" w:hAnsi="Calibri" w:cs="Calibri"/>
                <w:color w:val="auto"/>
              </w:rPr>
            </w:pPr>
            <w:r w:rsidRPr="00315336">
              <w:rPr>
                <w:rFonts w:ascii="Calibri" w:hAnsi="Calibri" w:cs="Calibri"/>
                <w:color w:val="auto"/>
              </w:rPr>
              <w:t>the skills of recognising pulse and pitch.</w:t>
            </w:r>
          </w:p>
          <w:p w14:paraId="1DEE9A45" w14:textId="77777777" w:rsidR="003C2872" w:rsidRPr="00315336" w:rsidRDefault="003C2872" w:rsidP="004517C5">
            <w:pPr>
              <w:numPr>
                <w:ilvl w:val="0"/>
                <w:numId w:val="18"/>
              </w:numPr>
              <w:suppressAutoHyphens w:val="0"/>
              <w:autoSpaceDE w:val="0"/>
              <w:adjustRightInd w:val="0"/>
              <w:spacing w:after="0" w:line="240" w:lineRule="auto"/>
              <w:jc w:val="both"/>
              <w:rPr>
                <w:rFonts w:ascii="Calibri" w:hAnsi="Calibri" w:cs="Calibri"/>
                <w:color w:val="auto"/>
              </w:rPr>
            </w:pPr>
            <w:r w:rsidRPr="00315336">
              <w:rPr>
                <w:rFonts w:ascii="Calibri" w:hAnsi="Calibri" w:cs="Calibri"/>
                <w:color w:val="auto"/>
              </w:rPr>
              <w:t>an ability to play instruments with control and sensitivity</w:t>
            </w:r>
          </w:p>
          <w:p w14:paraId="65A105D5" w14:textId="77777777" w:rsidR="003C2872" w:rsidRPr="00315336" w:rsidRDefault="003C2872" w:rsidP="004517C5">
            <w:pPr>
              <w:numPr>
                <w:ilvl w:val="0"/>
                <w:numId w:val="18"/>
              </w:numPr>
              <w:suppressAutoHyphens w:val="0"/>
              <w:autoSpaceDE w:val="0"/>
              <w:adjustRightInd w:val="0"/>
              <w:spacing w:after="0" w:line="240" w:lineRule="auto"/>
              <w:jc w:val="both"/>
              <w:rPr>
                <w:rFonts w:ascii="Calibri" w:hAnsi="Calibri" w:cs="Calibri"/>
                <w:color w:val="auto"/>
              </w:rPr>
            </w:pPr>
            <w:r w:rsidRPr="00315336">
              <w:rPr>
                <w:rFonts w:ascii="Calibri" w:hAnsi="Calibri" w:cs="Calibri"/>
                <w:color w:val="auto"/>
              </w:rPr>
              <w:t>working with others to make music, recognising how individuals combine together to make sounds.</w:t>
            </w:r>
          </w:p>
          <w:p w14:paraId="6D69A221" w14:textId="77777777" w:rsidR="003C2872" w:rsidRPr="00315336" w:rsidRDefault="003C2872" w:rsidP="004517C5">
            <w:pPr>
              <w:numPr>
                <w:ilvl w:val="0"/>
                <w:numId w:val="18"/>
              </w:numPr>
              <w:suppressAutoHyphens w:val="0"/>
              <w:autoSpaceDE w:val="0"/>
              <w:adjustRightInd w:val="0"/>
              <w:spacing w:after="0" w:line="240" w:lineRule="auto"/>
              <w:jc w:val="both"/>
              <w:rPr>
                <w:rFonts w:ascii="Calibri" w:hAnsi="Calibri" w:cs="Calibri"/>
                <w:color w:val="auto"/>
              </w:rPr>
            </w:pPr>
            <w:r w:rsidRPr="00315336">
              <w:rPr>
                <w:rFonts w:ascii="Calibri" w:hAnsi="Calibri" w:cs="Calibri"/>
                <w:color w:val="auto"/>
              </w:rPr>
              <w:t>knowledge of musical notation and how to compose music.</w:t>
            </w:r>
          </w:p>
          <w:p w14:paraId="06F2021D" w14:textId="77777777" w:rsidR="00023D4F" w:rsidRPr="00315336" w:rsidRDefault="00023D4F" w:rsidP="004517C5">
            <w:pPr>
              <w:spacing w:before="120" w:after="120"/>
              <w:jc w:val="both"/>
              <w:rPr>
                <w:rFonts w:ascii="Calibri" w:hAnsi="Calibri" w:cs="Calibri"/>
                <w:color w:val="auto"/>
              </w:rPr>
            </w:pPr>
          </w:p>
          <w:p w14:paraId="46CAFC6A" w14:textId="05ADC0B8" w:rsidR="003C2872" w:rsidRDefault="003C2872" w:rsidP="005E42BF">
            <w:pPr>
              <w:spacing w:before="120" w:after="120"/>
              <w:jc w:val="both"/>
              <w:rPr>
                <w:rFonts w:ascii="Calibri" w:hAnsi="Calibri" w:cs="Calibri"/>
                <w:color w:val="auto"/>
              </w:rPr>
            </w:pPr>
            <w:r w:rsidRPr="00315336">
              <w:rPr>
                <w:rFonts w:ascii="Calibri" w:hAnsi="Calibri" w:cs="Calibri"/>
                <w:color w:val="auto"/>
              </w:rPr>
              <w:t xml:space="preserve">We recognise that there are children of widely different musical abilities in all classes, so we provide suitable learning opportunities for all children by matching the challenge of the task to the ability of the child. </w:t>
            </w:r>
          </w:p>
          <w:p w14:paraId="75C7050B" w14:textId="77777777" w:rsidR="005E42BF" w:rsidRPr="005E42BF" w:rsidRDefault="005E42BF" w:rsidP="005E42BF">
            <w:pPr>
              <w:spacing w:before="120" w:after="120"/>
              <w:jc w:val="both"/>
              <w:rPr>
                <w:rFonts w:ascii="Calibri" w:hAnsi="Calibri" w:cs="Calibri"/>
                <w:color w:val="auto"/>
              </w:rPr>
            </w:pPr>
          </w:p>
          <w:p w14:paraId="4FD8B2D2" w14:textId="77777777" w:rsidR="003C2872" w:rsidRPr="00315336" w:rsidRDefault="003C2872" w:rsidP="004517C5">
            <w:pPr>
              <w:autoSpaceDE w:val="0"/>
              <w:adjustRightInd w:val="0"/>
              <w:jc w:val="both"/>
              <w:rPr>
                <w:rFonts w:ascii="Calibri" w:hAnsi="Calibri" w:cs="Calibri"/>
                <w:color w:val="auto"/>
              </w:rPr>
            </w:pPr>
            <w:r w:rsidRPr="00315336">
              <w:rPr>
                <w:rFonts w:ascii="Calibri" w:hAnsi="Calibri" w:cs="Calibri"/>
                <w:color w:val="auto"/>
              </w:rPr>
              <w:t>Pupils are encouraged to share their experiences and culture with others in order to enhance the quality of learning.  This will be achieved by pupils experiencing music from</w:t>
            </w:r>
          </w:p>
          <w:p w14:paraId="17BA7026" w14:textId="0194F57A" w:rsidR="00315336" w:rsidRDefault="00315336" w:rsidP="004517C5">
            <w:pPr>
              <w:numPr>
                <w:ilvl w:val="0"/>
                <w:numId w:val="19"/>
              </w:numPr>
              <w:suppressAutoHyphens w:val="0"/>
              <w:autoSpaceDE w:val="0"/>
              <w:adjustRightInd w:val="0"/>
              <w:spacing w:after="0" w:line="240" w:lineRule="auto"/>
              <w:jc w:val="both"/>
              <w:rPr>
                <w:rFonts w:ascii="Calibri" w:hAnsi="Calibri" w:cs="Calibri"/>
                <w:color w:val="auto"/>
              </w:rPr>
            </w:pPr>
            <w:r>
              <w:rPr>
                <w:rFonts w:ascii="Calibri" w:hAnsi="Calibri" w:cs="Calibri"/>
                <w:color w:val="auto"/>
              </w:rPr>
              <w:lastRenderedPageBreak/>
              <w:t>D</w:t>
            </w:r>
            <w:r w:rsidR="003C2872" w:rsidRPr="00315336">
              <w:rPr>
                <w:rFonts w:ascii="Calibri" w:hAnsi="Calibri" w:cs="Calibri"/>
                <w:color w:val="auto"/>
              </w:rPr>
              <w:t>ifferent times and cultures</w:t>
            </w:r>
            <w:r>
              <w:rPr>
                <w:rFonts w:ascii="Calibri" w:hAnsi="Calibri" w:cs="Calibri"/>
                <w:color w:val="auto"/>
              </w:rPr>
              <w:t>.</w:t>
            </w:r>
          </w:p>
          <w:p w14:paraId="7A579B43" w14:textId="0FF15662" w:rsidR="00315336" w:rsidRPr="00315336" w:rsidRDefault="00315336" w:rsidP="004517C5">
            <w:pPr>
              <w:numPr>
                <w:ilvl w:val="0"/>
                <w:numId w:val="19"/>
              </w:numPr>
              <w:suppressAutoHyphens w:val="0"/>
              <w:autoSpaceDE w:val="0"/>
              <w:adjustRightInd w:val="0"/>
              <w:spacing w:after="0" w:line="240" w:lineRule="auto"/>
              <w:jc w:val="both"/>
              <w:rPr>
                <w:rFonts w:ascii="Calibri" w:hAnsi="Calibri" w:cs="Calibri"/>
                <w:color w:val="auto"/>
              </w:rPr>
            </w:pPr>
            <w:r>
              <w:rPr>
                <w:rFonts w:ascii="Calibri" w:hAnsi="Calibri" w:cs="Calibri"/>
                <w:color w:val="auto"/>
              </w:rPr>
              <w:t>D</w:t>
            </w:r>
            <w:r w:rsidR="003C2872" w:rsidRPr="00315336">
              <w:rPr>
                <w:rFonts w:ascii="Calibri" w:hAnsi="Calibri" w:cs="Calibri"/>
                <w:color w:val="auto"/>
              </w:rPr>
              <w:t>ifferent composers past and present</w:t>
            </w:r>
            <w:r>
              <w:rPr>
                <w:rFonts w:ascii="Calibri" w:hAnsi="Calibri" w:cs="Calibri"/>
                <w:color w:val="auto"/>
              </w:rPr>
              <w:t>.</w:t>
            </w:r>
          </w:p>
          <w:p w14:paraId="46D81EFC" w14:textId="5E565D74" w:rsidR="003C2872" w:rsidRPr="00315336" w:rsidRDefault="00315336" w:rsidP="004517C5">
            <w:pPr>
              <w:numPr>
                <w:ilvl w:val="0"/>
                <w:numId w:val="19"/>
              </w:numPr>
              <w:suppressAutoHyphens w:val="0"/>
              <w:autoSpaceDE w:val="0"/>
              <w:adjustRightInd w:val="0"/>
              <w:spacing w:after="0" w:line="240" w:lineRule="auto"/>
              <w:jc w:val="both"/>
              <w:rPr>
                <w:rFonts w:ascii="Calibri" w:hAnsi="Calibri" w:cs="Calibri"/>
                <w:color w:val="auto"/>
              </w:rPr>
            </w:pPr>
            <w:r>
              <w:rPr>
                <w:rFonts w:ascii="Calibri" w:hAnsi="Calibri" w:cs="Calibri"/>
                <w:color w:val="auto"/>
              </w:rPr>
              <w:t>D</w:t>
            </w:r>
            <w:r w:rsidR="003C2872" w:rsidRPr="00315336">
              <w:rPr>
                <w:rFonts w:ascii="Calibri" w:hAnsi="Calibri" w:cs="Calibri"/>
                <w:color w:val="auto"/>
              </w:rPr>
              <w:t>ifferent performers past and present.</w:t>
            </w:r>
          </w:p>
          <w:p w14:paraId="664DC3B9" w14:textId="77777777" w:rsidR="00315336" w:rsidRPr="00315336" w:rsidRDefault="00315336" w:rsidP="004517C5">
            <w:pPr>
              <w:suppressAutoHyphens w:val="0"/>
              <w:autoSpaceDE w:val="0"/>
              <w:adjustRightInd w:val="0"/>
              <w:spacing w:after="0" w:line="240" w:lineRule="auto"/>
              <w:ind w:left="360"/>
              <w:jc w:val="both"/>
              <w:rPr>
                <w:rFonts w:ascii="Calibri" w:hAnsi="Calibri" w:cs="Calibri"/>
                <w:color w:val="auto"/>
              </w:rPr>
            </w:pPr>
          </w:p>
          <w:p w14:paraId="5916DF3F" w14:textId="713EA81D" w:rsidR="002608EF" w:rsidRPr="00514E27" w:rsidRDefault="003C2872" w:rsidP="00514E27">
            <w:pPr>
              <w:autoSpaceDE w:val="0"/>
              <w:adjustRightInd w:val="0"/>
              <w:jc w:val="both"/>
              <w:rPr>
                <w:rFonts w:ascii="Calibri" w:hAnsi="Calibri" w:cs="Calibri"/>
                <w:color w:val="auto"/>
              </w:rPr>
            </w:pPr>
            <w:r w:rsidRPr="00315336">
              <w:rPr>
                <w:rFonts w:ascii="Calibri" w:hAnsi="Calibri" w:cs="Calibri"/>
                <w:bCs/>
                <w:color w:val="auto"/>
              </w:rPr>
              <w:t>Derbyshire Wider Opportunities Scheme delivers instrument lessons to all Key Stage 2 pupils.</w:t>
            </w:r>
            <w:r w:rsidR="00315336" w:rsidRPr="00315336">
              <w:rPr>
                <w:rFonts w:ascii="Calibri" w:hAnsi="Calibri" w:cs="Calibri"/>
                <w:bCs/>
                <w:color w:val="auto"/>
              </w:rPr>
              <w:t xml:space="preserve"> This programme g</w:t>
            </w:r>
            <w:r w:rsidR="00315336" w:rsidRPr="00315336">
              <w:rPr>
                <w:rFonts w:ascii="Calibri" w:hAnsi="Calibri" w:cs="Calibri"/>
                <w:color w:val="auto"/>
              </w:rPr>
              <w:t>ives children the opportunity to learn an instrument in their classroom environment, developing confidence and self-esteem whilst supporting curriculum learning – supported by the National Plan for Music Education and the Model Music Curriculum.</w:t>
            </w:r>
          </w:p>
          <w:p w14:paraId="5267A0F3" w14:textId="7865EAD1" w:rsidR="00315336" w:rsidRPr="00321959" w:rsidRDefault="00315336" w:rsidP="005E42BF">
            <w:pPr>
              <w:autoSpaceDE w:val="0"/>
              <w:adjustRightInd w:val="0"/>
              <w:spacing w:after="0"/>
              <w:rPr>
                <w:rFonts w:ascii="Calibri" w:hAnsi="Calibri" w:cs="Calibri"/>
                <w:b/>
                <w:bCs/>
                <w:color w:val="auto"/>
              </w:rPr>
            </w:pPr>
            <w:r w:rsidRPr="00321959">
              <w:rPr>
                <w:rFonts w:ascii="Calibri" w:hAnsi="Calibri" w:cs="Calibri"/>
                <w:b/>
                <w:bCs/>
                <w:color w:val="auto"/>
              </w:rPr>
              <w:t>The programme typically in</w:t>
            </w:r>
            <w:r w:rsidR="00321959">
              <w:rPr>
                <w:rFonts w:ascii="Calibri" w:hAnsi="Calibri" w:cs="Calibri"/>
                <w:b/>
                <w:bCs/>
                <w:color w:val="auto"/>
              </w:rPr>
              <w:t>cludes:</w:t>
            </w:r>
          </w:p>
          <w:p w14:paraId="63F3F65B" w14:textId="77777777" w:rsidR="005E42BF" w:rsidRDefault="005E42BF" w:rsidP="005E42BF">
            <w:pPr>
              <w:autoSpaceDE w:val="0"/>
              <w:adjustRightInd w:val="0"/>
              <w:spacing w:after="0"/>
              <w:rPr>
                <w:rFonts w:ascii="Calibri" w:hAnsi="Calibri" w:cs="Calibri"/>
                <w:b/>
                <w:bCs/>
                <w:color w:val="auto"/>
              </w:rPr>
            </w:pPr>
          </w:p>
          <w:p w14:paraId="52C67D8B" w14:textId="77777777" w:rsidR="00514E27" w:rsidRPr="00514E27" w:rsidRDefault="00315336" w:rsidP="005E42BF">
            <w:pPr>
              <w:spacing w:after="0"/>
              <w:jc w:val="both"/>
              <w:rPr>
                <w:rFonts w:ascii="Calibri" w:hAnsi="Calibri" w:cs="Calibri"/>
                <w:b/>
                <w:color w:val="auto"/>
              </w:rPr>
            </w:pPr>
            <w:r w:rsidRPr="00514E27">
              <w:rPr>
                <w:rFonts w:ascii="Calibri" w:hAnsi="Calibri" w:cs="Calibri"/>
                <w:b/>
                <w:color w:val="auto"/>
              </w:rPr>
              <w:t>Musicianship and instrumental skills</w:t>
            </w:r>
          </w:p>
          <w:p w14:paraId="04427E0D" w14:textId="3F313F6A" w:rsidR="00315336" w:rsidRDefault="00315336" w:rsidP="00514E27">
            <w:pPr>
              <w:spacing w:after="0"/>
              <w:jc w:val="both"/>
              <w:rPr>
                <w:rFonts w:ascii="Calibri" w:hAnsi="Calibri" w:cs="Calibri"/>
                <w:color w:val="auto"/>
              </w:rPr>
            </w:pPr>
            <w:r w:rsidRPr="00514E27">
              <w:rPr>
                <w:rFonts w:ascii="Calibri" w:hAnsi="Calibri" w:cs="Calibri"/>
                <w:color w:val="auto"/>
              </w:rPr>
              <w:t>Key musical concepts such as beat, rhythm, tempo, pitch and dynamics are introduced to children through songs, rhythm games and learning to play the instruments together.</w:t>
            </w:r>
          </w:p>
          <w:p w14:paraId="5F5A8CEA" w14:textId="77777777" w:rsidR="00514E27" w:rsidRPr="00514E27" w:rsidRDefault="00514E27" w:rsidP="00514E27">
            <w:pPr>
              <w:spacing w:after="0"/>
              <w:jc w:val="both"/>
              <w:rPr>
                <w:rFonts w:ascii="Calibri" w:hAnsi="Calibri" w:cs="Calibri"/>
                <w:color w:val="auto"/>
              </w:rPr>
            </w:pPr>
          </w:p>
          <w:p w14:paraId="6BF54E1D" w14:textId="77777777" w:rsidR="00514E27" w:rsidRPr="00514E27" w:rsidRDefault="00315336" w:rsidP="00514E27">
            <w:pPr>
              <w:spacing w:after="0"/>
              <w:jc w:val="both"/>
              <w:rPr>
                <w:rFonts w:ascii="Calibri" w:hAnsi="Calibri" w:cs="Calibri"/>
                <w:b/>
                <w:color w:val="auto"/>
              </w:rPr>
            </w:pPr>
            <w:r w:rsidRPr="00514E27">
              <w:rPr>
                <w:rFonts w:ascii="Calibri" w:hAnsi="Calibri" w:cs="Calibri"/>
                <w:b/>
                <w:color w:val="auto"/>
              </w:rPr>
              <w:t xml:space="preserve">Specialist teaching staff </w:t>
            </w:r>
          </w:p>
          <w:p w14:paraId="68F2E432" w14:textId="6122DB7E" w:rsidR="00315336" w:rsidRDefault="00315336" w:rsidP="00514E27">
            <w:pPr>
              <w:spacing w:after="0"/>
              <w:jc w:val="both"/>
              <w:rPr>
                <w:rFonts w:ascii="Calibri" w:hAnsi="Calibri" w:cs="Calibri"/>
                <w:color w:val="auto"/>
              </w:rPr>
            </w:pPr>
            <w:r w:rsidRPr="00514E27">
              <w:rPr>
                <w:rFonts w:ascii="Calibri" w:hAnsi="Calibri" w:cs="Calibri"/>
                <w:color w:val="auto"/>
              </w:rPr>
              <w:t xml:space="preserve"> All programmes are delivered by a specialist music teacher and where available, supported by a specialist practitioner.</w:t>
            </w:r>
          </w:p>
          <w:p w14:paraId="114B5BA0" w14:textId="77777777" w:rsidR="00514E27" w:rsidRPr="00514E27" w:rsidRDefault="00514E27" w:rsidP="00514E27">
            <w:pPr>
              <w:spacing w:after="0"/>
              <w:jc w:val="both"/>
              <w:rPr>
                <w:rFonts w:ascii="Calibri" w:hAnsi="Calibri" w:cs="Calibri"/>
                <w:color w:val="auto"/>
              </w:rPr>
            </w:pPr>
          </w:p>
          <w:p w14:paraId="4D43C9B5" w14:textId="77777777" w:rsidR="00514E27" w:rsidRPr="00514E27" w:rsidRDefault="00315336" w:rsidP="00514E27">
            <w:pPr>
              <w:spacing w:after="0"/>
              <w:jc w:val="both"/>
              <w:rPr>
                <w:rFonts w:ascii="Calibri" w:hAnsi="Calibri" w:cs="Calibri"/>
                <w:b/>
                <w:color w:val="auto"/>
              </w:rPr>
            </w:pPr>
            <w:r w:rsidRPr="00514E27">
              <w:rPr>
                <w:rFonts w:ascii="Calibri" w:hAnsi="Calibri" w:cs="Calibri"/>
                <w:b/>
                <w:color w:val="auto"/>
              </w:rPr>
              <w:t>Confidence and self-esteem</w:t>
            </w:r>
          </w:p>
          <w:p w14:paraId="060F6B55" w14:textId="1306BD5A" w:rsidR="00315336" w:rsidRDefault="00315336" w:rsidP="00514E27">
            <w:pPr>
              <w:spacing w:after="0"/>
              <w:jc w:val="both"/>
              <w:rPr>
                <w:rFonts w:ascii="Calibri" w:hAnsi="Calibri" w:cs="Calibri"/>
                <w:color w:val="auto"/>
              </w:rPr>
            </w:pPr>
            <w:r w:rsidRPr="00514E27">
              <w:rPr>
                <w:rFonts w:ascii="Calibri" w:hAnsi="Calibri" w:cs="Calibri"/>
                <w:color w:val="auto"/>
              </w:rPr>
              <w:t>Pupils are taught within a normal classroom setting, encouraging the growth of self-confidence as they learn alongside each other and their teachers. Performances are arranged to give parents the opportunity to share in children's successes.</w:t>
            </w:r>
          </w:p>
          <w:p w14:paraId="049AF054" w14:textId="77777777" w:rsidR="00514E27" w:rsidRPr="00514E27" w:rsidRDefault="00514E27" w:rsidP="00514E27">
            <w:pPr>
              <w:spacing w:after="0"/>
              <w:jc w:val="both"/>
              <w:rPr>
                <w:rFonts w:ascii="Calibri" w:hAnsi="Calibri" w:cs="Calibri"/>
                <w:color w:val="auto"/>
              </w:rPr>
            </w:pPr>
          </w:p>
          <w:p w14:paraId="007E4097" w14:textId="77777777" w:rsidR="00514E27" w:rsidRPr="00514E27" w:rsidRDefault="00315336" w:rsidP="00514E27">
            <w:pPr>
              <w:spacing w:after="0"/>
              <w:jc w:val="both"/>
              <w:rPr>
                <w:rFonts w:ascii="Calibri" w:hAnsi="Calibri" w:cs="Calibri"/>
                <w:b/>
                <w:color w:val="auto"/>
              </w:rPr>
            </w:pPr>
            <w:r w:rsidRPr="00514E27">
              <w:rPr>
                <w:rFonts w:ascii="Calibri" w:hAnsi="Calibri" w:cs="Calibri"/>
                <w:b/>
                <w:color w:val="auto"/>
              </w:rPr>
              <w:t xml:space="preserve">Skills progression </w:t>
            </w:r>
          </w:p>
          <w:p w14:paraId="02468362" w14:textId="42910207" w:rsidR="00315336" w:rsidRDefault="007941D1" w:rsidP="00514E27">
            <w:pPr>
              <w:spacing w:after="0"/>
              <w:jc w:val="both"/>
              <w:rPr>
                <w:rFonts w:ascii="Calibri" w:hAnsi="Calibri" w:cs="Calibri"/>
                <w:color w:val="auto"/>
              </w:rPr>
            </w:pPr>
            <w:r>
              <w:rPr>
                <w:rFonts w:ascii="Calibri" w:hAnsi="Calibri" w:cs="Calibri"/>
                <w:color w:val="auto"/>
              </w:rPr>
              <w:t xml:space="preserve">We </w:t>
            </w:r>
            <w:r w:rsidR="00315336" w:rsidRPr="00514E27">
              <w:rPr>
                <w:rFonts w:ascii="Calibri" w:hAnsi="Calibri" w:cs="Calibri"/>
                <w:color w:val="auto"/>
              </w:rPr>
              <w:t>are provided with bespoke skills progression and planning documents.</w:t>
            </w:r>
          </w:p>
          <w:p w14:paraId="44905CA3" w14:textId="77777777" w:rsidR="00514E27" w:rsidRPr="00514E27" w:rsidRDefault="00514E27" w:rsidP="00514E27">
            <w:pPr>
              <w:spacing w:after="0"/>
              <w:jc w:val="both"/>
              <w:rPr>
                <w:rFonts w:ascii="Calibri" w:hAnsi="Calibri" w:cs="Calibri"/>
                <w:color w:val="auto"/>
              </w:rPr>
            </w:pPr>
          </w:p>
          <w:p w14:paraId="13343F3C" w14:textId="77777777" w:rsidR="00514E27" w:rsidRPr="00514E27" w:rsidRDefault="00315336" w:rsidP="00514E27">
            <w:pPr>
              <w:spacing w:after="0"/>
              <w:jc w:val="both"/>
              <w:rPr>
                <w:rFonts w:ascii="Calibri" w:hAnsi="Calibri" w:cs="Calibri"/>
                <w:b/>
                <w:color w:val="auto"/>
              </w:rPr>
            </w:pPr>
            <w:r w:rsidRPr="00514E27">
              <w:rPr>
                <w:rFonts w:ascii="Calibri" w:hAnsi="Calibri" w:cs="Calibri"/>
                <w:b/>
                <w:color w:val="auto"/>
              </w:rPr>
              <w:t>Continued learning</w:t>
            </w:r>
          </w:p>
          <w:p w14:paraId="61690706" w14:textId="46DC79AA" w:rsidR="009B483F" w:rsidRPr="00514E27" w:rsidRDefault="00315336" w:rsidP="00514E27">
            <w:pPr>
              <w:spacing w:after="0"/>
              <w:jc w:val="both"/>
              <w:rPr>
                <w:rFonts w:ascii="Calibri" w:hAnsi="Calibri" w:cs="Calibri"/>
                <w:color w:val="auto"/>
              </w:rPr>
            </w:pPr>
            <w:r w:rsidRPr="00514E27">
              <w:rPr>
                <w:rFonts w:ascii="Calibri" w:hAnsi="Calibri" w:cs="Calibri"/>
                <w:color w:val="auto"/>
              </w:rPr>
              <w:t>Pupils are given the opportunity to continue their instrumental learning after the programme has ended by starting instrumental lessons.</w:t>
            </w:r>
          </w:p>
          <w:p w14:paraId="73085547" w14:textId="77777777" w:rsidR="00AB7865" w:rsidRDefault="00AB7865" w:rsidP="003C2872">
            <w:pPr>
              <w:autoSpaceDE w:val="0"/>
              <w:adjustRightInd w:val="0"/>
              <w:rPr>
                <w:rFonts w:ascii="Calibri" w:hAnsi="Calibri" w:cs="Calibri"/>
                <w:b/>
                <w:bCs/>
              </w:rPr>
            </w:pPr>
          </w:p>
          <w:p w14:paraId="3E462C3B" w14:textId="105DA179" w:rsidR="003C2872" w:rsidRDefault="003C2872" w:rsidP="003C2872">
            <w:pPr>
              <w:autoSpaceDE w:val="0"/>
              <w:adjustRightInd w:val="0"/>
              <w:rPr>
                <w:rFonts w:ascii="Calibri" w:hAnsi="Calibri" w:cs="Calibri"/>
                <w:b/>
                <w:bCs/>
              </w:rPr>
            </w:pPr>
            <w:r>
              <w:rPr>
                <w:rFonts w:ascii="Calibri" w:hAnsi="Calibri" w:cs="Calibri"/>
                <w:b/>
                <w:bCs/>
              </w:rPr>
              <w:t>Foundation Stage</w:t>
            </w:r>
          </w:p>
          <w:p w14:paraId="5B574CA2" w14:textId="4E2C3A43" w:rsidR="00751DED" w:rsidRDefault="003C2872" w:rsidP="004517C5">
            <w:pPr>
              <w:autoSpaceDE w:val="0"/>
              <w:adjustRightInd w:val="0"/>
              <w:jc w:val="both"/>
              <w:rPr>
                <w:rFonts w:ascii="Calibri" w:hAnsi="Calibri" w:cs="Calibri"/>
              </w:rPr>
            </w:pPr>
            <w:r>
              <w:rPr>
                <w:rFonts w:ascii="Calibri" w:hAnsi="Calibri" w:cs="Calibri"/>
              </w:rPr>
              <w:t>We teach music in our reception class as an integral part of the topic work covered during the year.  As the reception class is part of the Foundation Stage, we relate the musical aspects of the children’s work to the objectives set out in the Early Learning Goals (ELGs), which underpin the curriculum planning for children aged three to five.  Music contributes to a child’s personal and social development.  Counting songs foster a child’s mathematical ability and songs from different cultures increase a child’s knowledge and understanding of the world.</w:t>
            </w:r>
          </w:p>
          <w:p w14:paraId="0977B20B" w14:textId="77777777" w:rsidR="008173EF" w:rsidRDefault="008173EF" w:rsidP="003C2872">
            <w:pPr>
              <w:autoSpaceDE w:val="0"/>
              <w:adjustRightInd w:val="0"/>
              <w:rPr>
                <w:rFonts w:ascii="Calibri" w:hAnsi="Calibri" w:cs="Calibri"/>
              </w:rPr>
            </w:pPr>
          </w:p>
          <w:p w14:paraId="27125C97" w14:textId="21890BBB" w:rsidR="003C2872" w:rsidRPr="003C2872" w:rsidRDefault="003C2872" w:rsidP="003C2872">
            <w:pPr>
              <w:autoSpaceDE w:val="0"/>
              <w:adjustRightInd w:val="0"/>
              <w:rPr>
                <w:rFonts w:ascii="Calibri" w:hAnsi="Calibri" w:cs="Calibri"/>
                <w:b/>
                <w:bCs/>
                <w:color w:val="auto"/>
              </w:rPr>
            </w:pPr>
            <w:r>
              <w:rPr>
                <w:rFonts w:ascii="Calibri" w:hAnsi="Calibri" w:cs="Calibri"/>
                <w:b/>
                <w:bCs/>
              </w:rPr>
              <w:lastRenderedPageBreak/>
              <w:t>Assessment and recording</w:t>
            </w:r>
          </w:p>
          <w:p w14:paraId="18AE4129" w14:textId="4D30B0AC" w:rsidR="003C2872" w:rsidRDefault="003C2872" w:rsidP="00315336">
            <w:pPr>
              <w:numPr>
                <w:ilvl w:val="0"/>
                <w:numId w:val="21"/>
              </w:numPr>
              <w:suppressAutoHyphens w:val="0"/>
              <w:autoSpaceDE w:val="0"/>
              <w:adjustRightInd w:val="0"/>
              <w:spacing w:after="0" w:line="240" w:lineRule="auto"/>
              <w:ind w:left="360"/>
              <w:jc w:val="both"/>
              <w:rPr>
                <w:rFonts w:ascii="Calibri" w:hAnsi="Calibri" w:cs="Calibri"/>
              </w:rPr>
            </w:pPr>
            <w:r>
              <w:rPr>
                <w:rFonts w:ascii="Calibri" w:hAnsi="Calibri" w:cs="Calibri"/>
              </w:rPr>
              <w:t>Teachers assess children’s work in music by making informal judgements about achievement of Teaching and Learning objectives as they observe them during lessons. At the end of each key stage the teacher makes a summary judgement about the work of each pupil in relation to the National Curriculum programme of study. We use this as the basis for assessing the progress of the child and for completing reports to parents.</w:t>
            </w:r>
          </w:p>
          <w:p w14:paraId="5FF6A0A8" w14:textId="77777777" w:rsidR="00023D4F" w:rsidRPr="00023D4F" w:rsidRDefault="00023D4F" w:rsidP="00315336">
            <w:pPr>
              <w:suppressAutoHyphens w:val="0"/>
              <w:autoSpaceDE w:val="0"/>
              <w:adjustRightInd w:val="0"/>
              <w:spacing w:after="0" w:line="240" w:lineRule="auto"/>
              <w:ind w:left="360"/>
              <w:jc w:val="both"/>
              <w:rPr>
                <w:rFonts w:ascii="Calibri" w:hAnsi="Calibri" w:cs="Calibri"/>
              </w:rPr>
            </w:pPr>
          </w:p>
          <w:p w14:paraId="7F130877" w14:textId="01B72A25" w:rsidR="006F2591" w:rsidRPr="006F2591" w:rsidRDefault="003C2872" w:rsidP="006F2591">
            <w:pPr>
              <w:numPr>
                <w:ilvl w:val="0"/>
                <w:numId w:val="21"/>
              </w:numPr>
              <w:suppressAutoHyphens w:val="0"/>
              <w:autoSpaceDE w:val="0"/>
              <w:adjustRightInd w:val="0"/>
              <w:spacing w:after="0" w:line="240" w:lineRule="auto"/>
              <w:ind w:left="360"/>
              <w:jc w:val="both"/>
              <w:rPr>
                <w:rFonts w:ascii="Calibri" w:hAnsi="Calibri" w:cs="Calibri"/>
              </w:rPr>
            </w:pPr>
            <w:r>
              <w:rPr>
                <w:rFonts w:ascii="Calibri" w:hAnsi="Calibri" w:cs="Calibri"/>
              </w:rPr>
              <w:t>Recordings, use of a digital camera or iPad may also be used to record work.</w:t>
            </w:r>
          </w:p>
          <w:p w14:paraId="61EDE910" w14:textId="77777777" w:rsidR="006F2591" w:rsidRPr="006F2591" w:rsidRDefault="006F2591" w:rsidP="006F2591">
            <w:pPr>
              <w:suppressAutoHyphens w:val="0"/>
              <w:autoSpaceDE w:val="0"/>
              <w:adjustRightInd w:val="0"/>
              <w:spacing w:after="0" w:line="240" w:lineRule="auto"/>
              <w:ind w:left="360"/>
              <w:jc w:val="both"/>
              <w:rPr>
                <w:rFonts w:ascii="Calibri" w:hAnsi="Calibri" w:cs="Calibri"/>
              </w:rPr>
            </w:pPr>
          </w:p>
          <w:p w14:paraId="3A44786F" w14:textId="1A7371F6" w:rsidR="009B483F" w:rsidRPr="00C215AF" w:rsidRDefault="006F2591" w:rsidP="009B483F">
            <w:pPr>
              <w:numPr>
                <w:ilvl w:val="0"/>
                <w:numId w:val="21"/>
              </w:numPr>
              <w:suppressAutoHyphens w:val="0"/>
              <w:autoSpaceDE w:val="0"/>
              <w:adjustRightInd w:val="0"/>
              <w:spacing w:after="0" w:line="240" w:lineRule="auto"/>
              <w:ind w:left="360"/>
              <w:jc w:val="both"/>
              <w:rPr>
                <w:rFonts w:ascii="Calibri" w:hAnsi="Calibri" w:cs="Calibri"/>
              </w:rPr>
            </w:pPr>
            <w:r>
              <w:rPr>
                <w:rFonts w:ascii="Calibri" w:hAnsi="Calibri" w:cs="Calibri"/>
              </w:rPr>
              <w:t>Music performances will be present on the school’s website.</w:t>
            </w:r>
          </w:p>
          <w:p w14:paraId="7AD564C9" w14:textId="4E76ECBE" w:rsidR="0034252A" w:rsidRPr="0034252A" w:rsidRDefault="0034252A" w:rsidP="0034252A">
            <w:pPr>
              <w:suppressAutoHyphens w:val="0"/>
              <w:autoSpaceDE w:val="0"/>
              <w:adjustRightInd w:val="0"/>
              <w:spacing w:after="0" w:line="240" w:lineRule="auto"/>
              <w:ind w:left="360"/>
              <w:jc w:val="both"/>
              <w:rPr>
                <w:rFonts w:ascii="Calibri" w:hAnsi="Calibri" w:cs="Calibri"/>
              </w:rPr>
            </w:pP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21D1" w14:textId="7ED1DF27" w:rsidR="00023D4F" w:rsidRPr="00023D4F" w:rsidRDefault="00023D4F" w:rsidP="00023D4F">
            <w:pPr>
              <w:autoSpaceDE w:val="0"/>
              <w:adjustRightInd w:val="0"/>
              <w:rPr>
                <w:rFonts w:ascii="Calibri" w:hAnsi="Calibri" w:cs="Calibri"/>
                <w:b/>
                <w:bCs/>
                <w:color w:val="auto"/>
              </w:rPr>
            </w:pPr>
            <w:r>
              <w:rPr>
                <w:rFonts w:ascii="Calibri" w:hAnsi="Calibri" w:cs="Calibri"/>
                <w:b/>
                <w:bCs/>
              </w:rPr>
              <w:t>Additional music teaching</w:t>
            </w:r>
          </w:p>
          <w:p w14:paraId="7AD564D5" w14:textId="44EA1B22" w:rsidR="003C2872" w:rsidRPr="00315336" w:rsidRDefault="00023D4F" w:rsidP="00315336">
            <w:pPr>
              <w:autoSpaceDE w:val="0"/>
              <w:adjustRightInd w:val="0"/>
              <w:rPr>
                <w:rFonts w:ascii="Calibri" w:hAnsi="Calibri" w:cs="Calibri"/>
                <w:bCs/>
              </w:rPr>
            </w:pPr>
            <w:r>
              <w:rPr>
                <w:rFonts w:ascii="Calibri" w:hAnsi="Calibri" w:cs="Calibri"/>
                <w:bCs/>
              </w:rPr>
              <w:t>Additional flute, guitar and piano lessons are offered individually to pupils from a music teacher weekly.</w:t>
            </w:r>
            <w:r w:rsidR="001470CC">
              <w:rPr>
                <w:rFonts w:ascii="Calibri" w:hAnsi="Calibri" w:cs="Calibri"/>
                <w:bCs/>
              </w:rPr>
              <w:t xml:space="preserve"> </w:t>
            </w:r>
            <w:r w:rsidR="00043F57">
              <w:rPr>
                <w:rFonts w:ascii="Calibri" w:hAnsi="Calibri" w:cs="Calibri"/>
                <w:bCs/>
              </w:rPr>
              <w:t xml:space="preserve">These lessons are subsidised for pupils in receipt of Free School Meals/Pupil Premium. </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C836" w14:textId="77777777" w:rsidR="00AC3781" w:rsidRPr="00023D4F" w:rsidRDefault="00AC3781" w:rsidP="00AC3781">
            <w:pPr>
              <w:autoSpaceDE w:val="0"/>
              <w:adjustRightInd w:val="0"/>
              <w:rPr>
                <w:rFonts w:ascii="Calibri" w:hAnsi="Calibri" w:cs="Calibri"/>
                <w:b/>
                <w:bCs/>
                <w:color w:val="auto"/>
              </w:rPr>
            </w:pPr>
            <w:r>
              <w:rPr>
                <w:rFonts w:ascii="Calibri" w:hAnsi="Calibri" w:cs="Calibri"/>
                <w:b/>
                <w:bCs/>
              </w:rPr>
              <w:t>Opportunities for live music</w:t>
            </w:r>
          </w:p>
          <w:p w14:paraId="61257CE8" w14:textId="279C9F4E" w:rsidR="00AC3781" w:rsidRDefault="00AC3781" w:rsidP="004517C5">
            <w:pPr>
              <w:numPr>
                <w:ilvl w:val="0"/>
                <w:numId w:val="20"/>
              </w:numPr>
              <w:suppressAutoHyphens w:val="0"/>
              <w:autoSpaceDE w:val="0"/>
              <w:adjustRightInd w:val="0"/>
              <w:spacing w:after="0" w:line="240" w:lineRule="auto"/>
              <w:ind w:left="360"/>
              <w:jc w:val="both"/>
              <w:rPr>
                <w:rFonts w:ascii="Calibri" w:hAnsi="Calibri" w:cs="Calibri"/>
              </w:rPr>
            </w:pPr>
            <w:r>
              <w:rPr>
                <w:rFonts w:ascii="Calibri" w:hAnsi="Calibri" w:cs="Calibri"/>
              </w:rPr>
              <w:t>At Christmas time, all pupils take part in a musical production. At other times throughout the year e.g. Harvest, Easter and special events such as well-dressing, the whole school gets together to provide appropriate musical entertainment.  Both Schools participate in carol singing at the local old people’s homes and hospices.</w:t>
            </w:r>
          </w:p>
          <w:p w14:paraId="3E98392B" w14:textId="77777777" w:rsidR="00315336" w:rsidRDefault="00315336" w:rsidP="004517C5">
            <w:pPr>
              <w:suppressAutoHyphens w:val="0"/>
              <w:autoSpaceDE w:val="0"/>
              <w:adjustRightInd w:val="0"/>
              <w:spacing w:after="0" w:line="240" w:lineRule="auto"/>
              <w:ind w:left="360"/>
              <w:jc w:val="both"/>
              <w:rPr>
                <w:rFonts w:ascii="Calibri" w:hAnsi="Calibri" w:cs="Calibri"/>
              </w:rPr>
            </w:pPr>
          </w:p>
          <w:p w14:paraId="261B4D82" w14:textId="5494673A" w:rsidR="00315336" w:rsidRPr="00315336" w:rsidRDefault="00AC3781" w:rsidP="004517C5">
            <w:pPr>
              <w:numPr>
                <w:ilvl w:val="0"/>
                <w:numId w:val="20"/>
              </w:numPr>
              <w:suppressAutoHyphens w:val="0"/>
              <w:autoSpaceDE w:val="0"/>
              <w:adjustRightInd w:val="0"/>
              <w:spacing w:after="0" w:line="240" w:lineRule="auto"/>
              <w:ind w:left="360"/>
              <w:jc w:val="both"/>
              <w:rPr>
                <w:rFonts w:ascii="Calibri" w:hAnsi="Calibri" w:cs="Calibri"/>
              </w:rPr>
            </w:pPr>
            <w:r>
              <w:rPr>
                <w:rFonts w:ascii="Calibri" w:hAnsi="Calibri" w:cs="Calibri"/>
              </w:rPr>
              <w:t>Children from both of our schools will continue to participate in national events such as “Young Voices”.</w:t>
            </w:r>
          </w:p>
          <w:p w14:paraId="785EE2AC" w14:textId="77777777" w:rsidR="00315336" w:rsidRDefault="00315336" w:rsidP="004517C5">
            <w:pPr>
              <w:suppressAutoHyphens w:val="0"/>
              <w:autoSpaceDE w:val="0"/>
              <w:adjustRightInd w:val="0"/>
              <w:spacing w:after="0" w:line="240" w:lineRule="auto"/>
              <w:ind w:left="360"/>
              <w:jc w:val="both"/>
              <w:rPr>
                <w:rFonts w:ascii="Calibri" w:hAnsi="Calibri" w:cs="Calibri"/>
              </w:rPr>
            </w:pPr>
          </w:p>
          <w:p w14:paraId="4D8A3BB1" w14:textId="5C490558" w:rsidR="002A2BFA" w:rsidRPr="00315336" w:rsidRDefault="002A2BFA" w:rsidP="004517C5">
            <w:pPr>
              <w:numPr>
                <w:ilvl w:val="0"/>
                <w:numId w:val="20"/>
              </w:numPr>
              <w:suppressAutoHyphens w:val="0"/>
              <w:autoSpaceDE w:val="0"/>
              <w:adjustRightInd w:val="0"/>
              <w:spacing w:after="0" w:line="240" w:lineRule="auto"/>
              <w:ind w:left="360"/>
              <w:jc w:val="both"/>
              <w:rPr>
                <w:rFonts w:ascii="Calibri" w:hAnsi="Calibri" w:cs="Calibri"/>
              </w:rPr>
            </w:pPr>
            <w:r w:rsidRPr="00315336">
              <w:rPr>
                <w:rFonts w:ascii="Calibri" w:hAnsi="Calibri" w:cs="Calibri"/>
              </w:rPr>
              <w:t xml:space="preserve">Our KS2 children visit, listen to and perform alongside the Halle Orchestra. </w:t>
            </w:r>
          </w:p>
          <w:p w14:paraId="662B9AFE" w14:textId="77777777" w:rsidR="00315336" w:rsidRDefault="00315336" w:rsidP="004517C5">
            <w:pPr>
              <w:suppressAutoHyphens w:val="0"/>
              <w:autoSpaceDE w:val="0"/>
              <w:adjustRightInd w:val="0"/>
              <w:spacing w:after="0" w:line="240" w:lineRule="auto"/>
              <w:ind w:left="360"/>
              <w:jc w:val="both"/>
              <w:rPr>
                <w:rFonts w:ascii="Calibri" w:hAnsi="Calibri" w:cs="Calibri"/>
              </w:rPr>
            </w:pPr>
          </w:p>
          <w:p w14:paraId="3D3219E3" w14:textId="471E4387" w:rsidR="00C215AF" w:rsidRPr="00C215AF" w:rsidRDefault="002A2BFA" w:rsidP="00C215AF">
            <w:pPr>
              <w:numPr>
                <w:ilvl w:val="0"/>
                <w:numId w:val="20"/>
              </w:numPr>
              <w:suppressAutoHyphens w:val="0"/>
              <w:autoSpaceDE w:val="0"/>
              <w:adjustRightInd w:val="0"/>
              <w:spacing w:after="0" w:line="240" w:lineRule="auto"/>
              <w:ind w:left="360"/>
              <w:jc w:val="both"/>
              <w:rPr>
                <w:rFonts w:ascii="Calibri" w:hAnsi="Calibri" w:cs="Calibri"/>
              </w:rPr>
            </w:pPr>
            <w:r>
              <w:rPr>
                <w:rFonts w:ascii="Calibri" w:hAnsi="Calibri" w:cs="Calibri"/>
              </w:rPr>
              <w:t>At the end of each term, the KS2 children perform a ‘instrument showcase’ to parents, showcasing what has been learnt. This is led by Derbyshire Music Partnership.</w:t>
            </w:r>
          </w:p>
          <w:p w14:paraId="7AD564DE" w14:textId="59E79812" w:rsidR="00C215AF" w:rsidRPr="00C215AF" w:rsidRDefault="00C215AF" w:rsidP="00C215AF">
            <w:pPr>
              <w:suppressAutoHyphens w:val="0"/>
              <w:autoSpaceDE w:val="0"/>
              <w:adjustRightInd w:val="0"/>
              <w:spacing w:after="0" w:line="240" w:lineRule="auto"/>
              <w:ind w:left="360"/>
              <w:jc w:val="both"/>
              <w:rPr>
                <w:rFonts w:ascii="Calibri" w:hAnsi="Calibri" w:cs="Calibri"/>
              </w:rPr>
            </w:pP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6C537" w14:textId="2D8EFF52" w:rsidR="009B24DA" w:rsidRPr="007E7F87" w:rsidRDefault="009B24DA" w:rsidP="002608EF">
            <w:pPr>
              <w:rPr>
                <w:rFonts w:ascii="Calibri" w:hAnsi="Calibri" w:cs="Calibri"/>
                <w:b/>
                <w:color w:val="auto"/>
                <w:u w:val="single"/>
              </w:rPr>
            </w:pPr>
            <w:r w:rsidRPr="007E7F87">
              <w:rPr>
                <w:rFonts w:ascii="Calibri" w:hAnsi="Calibri" w:cs="Calibri"/>
                <w:b/>
                <w:color w:val="auto"/>
                <w:u w:val="single"/>
              </w:rPr>
              <w:t>Musical Explorers</w:t>
            </w:r>
            <w:r w:rsidR="009A6436" w:rsidRPr="007E7F87">
              <w:rPr>
                <w:rFonts w:ascii="Calibri" w:hAnsi="Calibri" w:cs="Calibri"/>
                <w:b/>
                <w:color w:val="auto"/>
                <w:u w:val="single"/>
              </w:rPr>
              <w:t xml:space="preserve"> (beginning September 2024 for both schools)</w:t>
            </w:r>
          </w:p>
          <w:p w14:paraId="2050B8DC" w14:textId="5A95B785" w:rsidR="00751DED" w:rsidRPr="009B24DA" w:rsidRDefault="00AB7865" w:rsidP="002608EF">
            <w:pPr>
              <w:rPr>
                <w:rFonts w:ascii="Calibri" w:hAnsi="Calibri" w:cs="Calibri"/>
                <w:color w:val="auto"/>
              </w:rPr>
            </w:pPr>
            <w:r w:rsidRPr="009B24DA">
              <w:rPr>
                <w:rFonts w:ascii="Calibri" w:hAnsi="Calibri" w:cs="Calibri"/>
                <w:color w:val="auto"/>
              </w:rPr>
              <w:t>The introduction of ‘Musical Explorers’, A project for KS1 pupils with 10 weekly lessons of 40 minutes, delivered by a music specialist.</w:t>
            </w:r>
          </w:p>
          <w:p w14:paraId="58273893" w14:textId="77777777" w:rsidR="00AB7865" w:rsidRPr="009B24DA" w:rsidRDefault="00AB7865" w:rsidP="002608EF">
            <w:pPr>
              <w:rPr>
                <w:rFonts w:ascii="Calibri" w:hAnsi="Calibri" w:cs="Calibri"/>
                <w:color w:val="auto"/>
              </w:rPr>
            </w:pPr>
            <w:r w:rsidRPr="009B24DA">
              <w:rPr>
                <w:rFonts w:ascii="Calibri" w:hAnsi="Calibri" w:cs="Calibri"/>
                <w:color w:val="auto"/>
              </w:rPr>
              <w:t>Musical Explorers uses</w:t>
            </w:r>
            <w:r w:rsidR="009B24DA" w:rsidRPr="009B24DA">
              <w:rPr>
                <w:rFonts w:ascii="Calibri" w:hAnsi="Calibri" w:cs="Calibri"/>
                <w:color w:val="auto"/>
              </w:rPr>
              <w:t xml:space="preserve"> </w:t>
            </w:r>
            <w:r w:rsidRPr="009B24DA">
              <w:rPr>
                <w:rFonts w:ascii="Calibri" w:hAnsi="Calibri" w:cs="Calibri"/>
                <w:color w:val="auto"/>
              </w:rPr>
              <w:t>simple songs, rhymes and games that encourage children to develop increasing vocal control and a greater understanding of pitch.</w:t>
            </w:r>
          </w:p>
          <w:p w14:paraId="5215D729" w14:textId="77777777" w:rsidR="009B24DA" w:rsidRDefault="009B24DA" w:rsidP="002608EF">
            <w:pPr>
              <w:rPr>
                <w:rFonts w:cs="Arial"/>
                <w:color w:val="auto"/>
                <w:sz w:val="22"/>
                <w:szCs w:val="22"/>
              </w:rPr>
            </w:pPr>
            <w:r w:rsidRPr="009B24DA">
              <w:rPr>
                <w:rFonts w:ascii="Calibri" w:hAnsi="Calibri" w:cs="Calibri"/>
                <w:color w:val="auto"/>
              </w:rPr>
              <w:t>Whole class sets of percussion instruments are used to explore timbre, keep time to a steady beat, practise playing together in a musical way and perform rhythmic ostinati. The second half of the programme introduces pitched button bells, some chime bars, stick notation and leads to small group performances.</w:t>
            </w:r>
            <w:r w:rsidRPr="009B24DA">
              <w:rPr>
                <w:rFonts w:cs="Arial"/>
                <w:color w:val="auto"/>
                <w:sz w:val="22"/>
                <w:szCs w:val="22"/>
              </w:rPr>
              <w:t> </w:t>
            </w:r>
          </w:p>
          <w:p w14:paraId="0C48BFCC" w14:textId="77777777" w:rsidR="00732303" w:rsidRPr="00732303" w:rsidRDefault="00732303" w:rsidP="00732303">
            <w:pPr>
              <w:rPr>
                <w:rFonts w:ascii="Calibri" w:hAnsi="Calibri" w:cs="Calibri"/>
                <w:b/>
              </w:rPr>
            </w:pPr>
            <w:r w:rsidRPr="00732303">
              <w:rPr>
                <w:rFonts w:ascii="Calibri" w:hAnsi="Calibri" w:cs="Calibri"/>
                <w:b/>
              </w:rPr>
              <w:t>The programme typically includes:</w:t>
            </w:r>
          </w:p>
          <w:p w14:paraId="63B97DC2" w14:textId="77777777" w:rsidR="00732303" w:rsidRPr="00732303" w:rsidRDefault="00732303" w:rsidP="00732303">
            <w:pPr>
              <w:rPr>
                <w:rFonts w:ascii="Calibri" w:hAnsi="Calibri" w:cs="Calibri"/>
              </w:rPr>
            </w:pPr>
            <w:r w:rsidRPr="00732303">
              <w:rPr>
                <w:rFonts w:ascii="Calibri" w:hAnsi="Calibri" w:cs="Calibri"/>
                <w:b/>
              </w:rPr>
              <w:t>Fun songs and activities</w:t>
            </w:r>
            <w:r w:rsidRPr="00732303">
              <w:rPr>
                <w:rFonts w:ascii="Calibri" w:hAnsi="Calibri" w:cs="Calibri"/>
              </w:rPr>
              <w:br/>
              <w:t>Activities that can be used at any point in the day to focus attention, re-energise and improve listening and concentration.</w:t>
            </w:r>
          </w:p>
          <w:p w14:paraId="5E1A78E8" w14:textId="77777777" w:rsidR="00732303" w:rsidRPr="00732303" w:rsidRDefault="00732303" w:rsidP="00732303">
            <w:pPr>
              <w:rPr>
                <w:rFonts w:ascii="Calibri" w:hAnsi="Calibri" w:cs="Calibri"/>
              </w:rPr>
            </w:pPr>
            <w:r w:rsidRPr="00732303">
              <w:rPr>
                <w:rFonts w:ascii="Calibri" w:hAnsi="Calibri" w:cs="Calibri"/>
                <w:b/>
              </w:rPr>
              <w:t>Musicianship and instrumental skills</w:t>
            </w:r>
            <w:r w:rsidRPr="00732303">
              <w:rPr>
                <w:rFonts w:ascii="Calibri" w:hAnsi="Calibri" w:cs="Calibri"/>
              </w:rPr>
              <w:br/>
              <w:t>Key musical concepts such as pulse, rhythm, tempo, pitch and dynamics are introduced to children through songs, rhymes and whole class sets of instruments.</w:t>
            </w:r>
          </w:p>
          <w:p w14:paraId="389D38AB" w14:textId="77777777" w:rsidR="00732303" w:rsidRPr="00732303" w:rsidRDefault="00732303" w:rsidP="00732303">
            <w:pPr>
              <w:rPr>
                <w:rFonts w:ascii="Calibri" w:hAnsi="Calibri" w:cs="Calibri"/>
              </w:rPr>
            </w:pPr>
            <w:r w:rsidRPr="00732303">
              <w:rPr>
                <w:rFonts w:ascii="Calibri" w:hAnsi="Calibri" w:cs="Calibri"/>
                <w:b/>
              </w:rPr>
              <w:t>Listening skills and attention</w:t>
            </w:r>
            <w:r w:rsidRPr="00732303">
              <w:rPr>
                <w:rFonts w:ascii="Calibri" w:hAnsi="Calibri" w:cs="Calibri"/>
              </w:rPr>
              <w:br/>
              <w:t>Auditory discrimination, memory and sequencing is developed by tuning into sounds, playing and hearing a number of different instruments.</w:t>
            </w:r>
          </w:p>
          <w:p w14:paraId="0293D08A" w14:textId="77777777" w:rsidR="00732303" w:rsidRPr="00732303" w:rsidRDefault="00732303" w:rsidP="00732303">
            <w:pPr>
              <w:rPr>
                <w:rFonts w:ascii="Calibri" w:hAnsi="Calibri" w:cs="Calibri"/>
              </w:rPr>
            </w:pPr>
            <w:r w:rsidRPr="00732303">
              <w:rPr>
                <w:rFonts w:ascii="Calibri" w:hAnsi="Calibri" w:cs="Calibri"/>
                <w:b/>
              </w:rPr>
              <w:t>Exposure to live music</w:t>
            </w:r>
            <w:r w:rsidRPr="00732303">
              <w:rPr>
                <w:rFonts w:ascii="Calibri" w:hAnsi="Calibri" w:cs="Calibri"/>
              </w:rPr>
              <w:br/>
              <w:t>Children are played live music and are encouraged to talk about their experience using newly learnt vocabulary.</w:t>
            </w:r>
          </w:p>
          <w:p w14:paraId="7BB3FE7E" w14:textId="77777777" w:rsidR="00732303" w:rsidRPr="00732303" w:rsidRDefault="00732303" w:rsidP="00732303">
            <w:pPr>
              <w:rPr>
                <w:rFonts w:ascii="Calibri" w:hAnsi="Calibri" w:cs="Calibri"/>
              </w:rPr>
            </w:pPr>
            <w:r w:rsidRPr="00732303">
              <w:rPr>
                <w:rFonts w:ascii="Calibri" w:hAnsi="Calibri" w:cs="Calibri"/>
                <w:b/>
              </w:rPr>
              <w:t>Spatial awareness, fine and gross motor skills</w:t>
            </w:r>
            <w:r w:rsidRPr="00732303">
              <w:rPr>
                <w:rFonts w:ascii="Calibri" w:hAnsi="Calibri" w:cs="Calibri"/>
              </w:rPr>
              <w:br/>
              <w:t>Age appropriate activities and action songs help develop children’s movement, co-ordination movement and beat-keeping.</w:t>
            </w:r>
          </w:p>
          <w:p w14:paraId="7AD564E4" w14:textId="3F15A0B2" w:rsidR="007E7F87" w:rsidRDefault="007E7F87" w:rsidP="002608EF"/>
        </w:tc>
      </w:tr>
      <w:bookmarkEnd w:id="14"/>
      <w:bookmarkEnd w:id="15"/>
      <w:bookmarkEnd w:id="16"/>
    </w:tbl>
    <w:p w14:paraId="7AD564EC" w14:textId="77777777" w:rsidR="00751DED" w:rsidRDefault="00751DED" w:rsidP="00402C12">
      <w:pPr>
        <w:pStyle w:val="Heading2"/>
        <w:spacing w:before="600"/>
      </w:pPr>
    </w:p>
    <w:sectPr w:rsidR="00751DED" w:rsidSect="00090E9A">
      <w:headerReference w:type="default" r:id="rId7"/>
      <w:footerReference w:type="default" r:id="rId8"/>
      <w:pgSz w:w="11906" w:h="16838"/>
      <w:pgMar w:top="1134" w:right="1276" w:bottom="1134" w:left="1134" w:header="709" w:footer="709"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FFAC4" w14:textId="77777777" w:rsidR="00417043" w:rsidRDefault="00417043">
      <w:pPr>
        <w:spacing w:after="0" w:line="240" w:lineRule="auto"/>
      </w:pPr>
      <w:r>
        <w:separator/>
      </w:r>
    </w:p>
  </w:endnote>
  <w:endnote w:type="continuationSeparator" w:id="0">
    <w:p w14:paraId="47ACD614" w14:textId="77777777" w:rsidR="00417043" w:rsidRDefault="00417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DA50E" w14:textId="77777777" w:rsidR="00417043" w:rsidRDefault="00417043">
      <w:pPr>
        <w:spacing w:after="0" w:line="240" w:lineRule="auto"/>
      </w:pPr>
      <w:r>
        <w:separator/>
      </w:r>
    </w:p>
  </w:footnote>
  <w:footnote w:type="continuationSeparator" w:id="0">
    <w:p w14:paraId="1DB307BF" w14:textId="77777777" w:rsidR="00417043" w:rsidRDefault="00417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2CF9"/>
    <w:multiLevelType w:val="hybridMultilevel"/>
    <w:tmpl w:val="FE047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CC1479"/>
    <w:multiLevelType w:val="multilevel"/>
    <w:tmpl w:val="202E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443FC"/>
    <w:multiLevelType w:val="hybridMultilevel"/>
    <w:tmpl w:val="5E8ED5FE"/>
    <w:lvl w:ilvl="0" w:tplc="97E6FD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56150"/>
    <w:multiLevelType w:val="hybridMultilevel"/>
    <w:tmpl w:val="156AF4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82B3A15"/>
    <w:multiLevelType w:val="hybridMultilevel"/>
    <w:tmpl w:val="6A581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1" w15:restartNumberingAfterBreak="0">
    <w:nsid w:val="3AA644A8"/>
    <w:multiLevelType w:val="multilevel"/>
    <w:tmpl w:val="6AD0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9"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21"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68777A37"/>
    <w:multiLevelType w:val="hybridMultilevel"/>
    <w:tmpl w:val="E5EC1F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74DB5496"/>
    <w:multiLevelType w:val="hybridMultilevel"/>
    <w:tmpl w:val="4E128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211311033">
    <w:abstractNumId w:val="22"/>
  </w:num>
  <w:num w:numId="2" w16cid:durableId="2123451553">
    <w:abstractNumId w:val="19"/>
  </w:num>
  <w:num w:numId="3" w16cid:durableId="93913460">
    <w:abstractNumId w:val="8"/>
  </w:num>
  <w:num w:numId="4" w16cid:durableId="215091585">
    <w:abstractNumId w:val="21"/>
  </w:num>
  <w:num w:numId="5" w16cid:durableId="2128623615">
    <w:abstractNumId w:val="16"/>
  </w:num>
  <w:num w:numId="6" w16cid:durableId="364645373">
    <w:abstractNumId w:val="18"/>
  </w:num>
  <w:num w:numId="7" w16cid:durableId="1555239837">
    <w:abstractNumId w:val="17"/>
  </w:num>
  <w:num w:numId="8" w16cid:durableId="738750524">
    <w:abstractNumId w:val="13"/>
  </w:num>
  <w:num w:numId="9" w16cid:durableId="1477912521">
    <w:abstractNumId w:val="9"/>
  </w:num>
  <w:num w:numId="10" w16cid:durableId="565148892">
    <w:abstractNumId w:val="4"/>
  </w:num>
  <w:num w:numId="11" w16cid:durableId="716397204">
    <w:abstractNumId w:val="15"/>
  </w:num>
  <w:num w:numId="12" w16cid:durableId="1445080861">
    <w:abstractNumId w:val="10"/>
  </w:num>
  <w:num w:numId="13" w16cid:durableId="1485317170">
    <w:abstractNumId w:val="12"/>
  </w:num>
  <w:num w:numId="14" w16cid:durableId="2108504623">
    <w:abstractNumId w:val="20"/>
  </w:num>
  <w:num w:numId="15" w16cid:durableId="874463658">
    <w:abstractNumId w:val="14"/>
  </w:num>
  <w:num w:numId="16" w16cid:durableId="1983652198">
    <w:abstractNumId w:val="6"/>
  </w:num>
  <w:num w:numId="17" w16cid:durableId="486362680">
    <w:abstractNumId w:val="5"/>
  </w:num>
  <w:num w:numId="18" w16cid:durableId="1581988278">
    <w:abstractNumId w:val="23"/>
  </w:num>
  <w:num w:numId="19" w16cid:durableId="701707773">
    <w:abstractNumId w:val="3"/>
  </w:num>
  <w:num w:numId="20" w16cid:durableId="1603102202">
    <w:abstractNumId w:val="24"/>
  </w:num>
  <w:num w:numId="21" w16cid:durableId="43798773">
    <w:abstractNumId w:val="0"/>
  </w:num>
  <w:num w:numId="22" w16cid:durableId="406654286">
    <w:abstractNumId w:val="11"/>
  </w:num>
  <w:num w:numId="23" w16cid:durableId="511920091">
    <w:abstractNumId w:val="2"/>
  </w:num>
  <w:num w:numId="24" w16cid:durableId="1097484651">
    <w:abstractNumId w:val="7"/>
  </w:num>
  <w:num w:numId="25" w16cid:durableId="1620986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23D4F"/>
    <w:rsid w:val="00043F57"/>
    <w:rsid w:val="00090E9A"/>
    <w:rsid w:val="001470CC"/>
    <w:rsid w:val="002365BB"/>
    <w:rsid w:val="002608EF"/>
    <w:rsid w:val="002A2BFA"/>
    <w:rsid w:val="00315336"/>
    <w:rsid w:val="00321959"/>
    <w:rsid w:val="00324558"/>
    <w:rsid w:val="0034252A"/>
    <w:rsid w:val="003C2872"/>
    <w:rsid w:val="00402C12"/>
    <w:rsid w:val="00417043"/>
    <w:rsid w:val="00417C7A"/>
    <w:rsid w:val="004517C5"/>
    <w:rsid w:val="00454BFA"/>
    <w:rsid w:val="00476E61"/>
    <w:rsid w:val="00514E27"/>
    <w:rsid w:val="00586C25"/>
    <w:rsid w:val="005D461D"/>
    <w:rsid w:val="005E42BF"/>
    <w:rsid w:val="006F2591"/>
    <w:rsid w:val="00732303"/>
    <w:rsid w:val="00751DED"/>
    <w:rsid w:val="007941D1"/>
    <w:rsid w:val="007D2C83"/>
    <w:rsid w:val="007E7F87"/>
    <w:rsid w:val="008173EF"/>
    <w:rsid w:val="00861845"/>
    <w:rsid w:val="008810CF"/>
    <w:rsid w:val="008E15B3"/>
    <w:rsid w:val="009A6436"/>
    <w:rsid w:val="009B24DA"/>
    <w:rsid w:val="009B483F"/>
    <w:rsid w:val="00A8747C"/>
    <w:rsid w:val="00A87F0B"/>
    <w:rsid w:val="00A92EE4"/>
    <w:rsid w:val="00AB7865"/>
    <w:rsid w:val="00AC3781"/>
    <w:rsid w:val="00B20B78"/>
    <w:rsid w:val="00BD7754"/>
    <w:rsid w:val="00BF7393"/>
    <w:rsid w:val="00C11DB2"/>
    <w:rsid w:val="00C215AF"/>
    <w:rsid w:val="00CC214D"/>
    <w:rsid w:val="00D0033A"/>
    <w:rsid w:val="00E4750C"/>
    <w:rsid w:val="00E4795A"/>
    <w:rsid w:val="00E664F5"/>
    <w:rsid w:val="00E7172D"/>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character" w:styleId="Strong">
    <w:name w:val="Strong"/>
    <w:basedOn w:val="DefaultParagraphFont"/>
    <w:uiPriority w:val="22"/>
    <w:qFormat/>
    <w:rsid w:val="003153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6980">
      <w:bodyDiv w:val="1"/>
      <w:marLeft w:val="0"/>
      <w:marRight w:val="0"/>
      <w:marTop w:val="0"/>
      <w:marBottom w:val="0"/>
      <w:divBdr>
        <w:top w:val="none" w:sz="0" w:space="0" w:color="auto"/>
        <w:left w:val="none" w:sz="0" w:space="0" w:color="auto"/>
        <w:bottom w:val="none" w:sz="0" w:space="0" w:color="auto"/>
        <w:right w:val="none" w:sz="0" w:space="0" w:color="auto"/>
      </w:divBdr>
    </w:div>
    <w:div w:id="209539869">
      <w:bodyDiv w:val="1"/>
      <w:marLeft w:val="0"/>
      <w:marRight w:val="0"/>
      <w:marTop w:val="0"/>
      <w:marBottom w:val="0"/>
      <w:divBdr>
        <w:top w:val="none" w:sz="0" w:space="0" w:color="auto"/>
        <w:left w:val="none" w:sz="0" w:space="0" w:color="auto"/>
        <w:bottom w:val="none" w:sz="0" w:space="0" w:color="auto"/>
        <w:right w:val="none" w:sz="0" w:space="0" w:color="auto"/>
      </w:divBdr>
    </w:div>
    <w:div w:id="458257541">
      <w:bodyDiv w:val="1"/>
      <w:marLeft w:val="0"/>
      <w:marRight w:val="0"/>
      <w:marTop w:val="0"/>
      <w:marBottom w:val="0"/>
      <w:divBdr>
        <w:top w:val="none" w:sz="0" w:space="0" w:color="auto"/>
        <w:left w:val="none" w:sz="0" w:space="0" w:color="auto"/>
        <w:bottom w:val="none" w:sz="0" w:space="0" w:color="auto"/>
        <w:right w:val="none" w:sz="0" w:space="0" w:color="auto"/>
      </w:divBdr>
    </w:div>
    <w:div w:id="592202157">
      <w:bodyDiv w:val="1"/>
      <w:marLeft w:val="0"/>
      <w:marRight w:val="0"/>
      <w:marTop w:val="0"/>
      <w:marBottom w:val="0"/>
      <w:divBdr>
        <w:top w:val="none" w:sz="0" w:space="0" w:color="auto"/>
        <w:left w:val="none" w:sz="0" w:space="0" w:color="auto"/>
        <w:bottom w:val="none" w:sz="0" w:space="0" w:color="auto"/>
        <w:right w:val="none" w:sz="0" w:space="0" w:color="auto"/>
      </w:divBdr>
    </w:div>
    <w:div w:id="600375868">
      <w:bodyDiv w:val="1"/>
      <w:marLeft w:val="0"/>
      <w:marRight w:val="0"/>
      <w:marTop w:val="0"/>
      <w:marBottom w:val="0"/>
      <w:divBdr>
        <w:top w:val="none" w:sz="0" w:space="0" w:color="auto"/>
        <w:left w:val="none" w:sz="0" w:space="0" w:color="auto"/>
        <w:bottom w:val="none" w:sz="0" w:space="0" w:color="auto"/>
        <w:right w:val="none" w:sz="0" w:space="0" w:color="auto"/>
      </w:divBdr>
    </w:div>
    <w:div w:id="773476065">
      <w:bodyDiv w:val="1"/>
      <w:marLeft w:val="0"/>
      <w:marRight w:val="0"/>
      <w:marTop w:val="0"/>
      <w:marBottom w:val="0"/>
      <w:divBdr>
        <w:top w:val="none" w:sz="0" w:space="0" w:color="auto"/>
        <w:left w:val="none" w:sz="0" w:space="0" w:color="auto"/>
        <w:bottom w:val="none" w:sz="0" w:space="0" w:color="auto"/>
        <w:right w:val="none" w:sz="0" w:space="0" w:color="auto"/>
      </w:divBdr>
    </w:div>
    <w:div w:id="1136214119">
      <w:bodyDiv w:val="1"/>
      <w:marLeft w:val="0"/>
      <w:marRight w:val="0"/>
      <w:marTop w:val="0"/>
      <w:marBottom w:val="0"/>
      <w:divBdr>
        <w:top w:val="none" w:sz="0" w:space="0" w:color="auto"/>
        <w:left w:val="none" w:sz="0" w:space="0" w:color="auto"/>
        <w:bottom w:val="none" w:sz="0" w:space="0" w:color="auto"/>
        <w:right w:val="none" w:sz="0" w:space="0" w:color="auto"/>
      </w:divBdr>
    </w:div>
    <w:div w:id="1424181924">
      <w:bodyDiv w:val="1"/>
      <w:marLeft w:val="0"/>
      <w:marRight w:val="0"/>
      <w:marTop w:val="0"/>
      <w:marBottom w:val="0"/>
      <w:divBdr>
        <w:top w:val="none" w:sz="0" w:space="0" w:color="auto"/>
        <w:left w:val="none" w:sz="0" w:space="0" w:color="auto"/>
        <w:bottom w:val="none" w:sz="0" w:space="0" w:color="auto"/>
        <w:right w:val="none" w:sz="0" w:space="0" w:color="auto"/>
      </w:divBdr>
    </w:div>
    <w:div w:id="1703551842">
      <w:bodyDiv w:val="1"/>
      <w:marLeft w:val="0"/>
      <w:marRight w:val="0"/>
      <w:marTop w:val="0"/>
      <w:marBottom w:val="0"/>
      <w:divBdr>
        <w:top w:val="none" w:sz="0" w:space="0" w:color="auto"/>
        <w:left w:val="none" w:sz="0" w:space="0" w:color="auto"/>
        <w:bottom w:val="none" w:sz="0" w:space="0" w:color="auto"/>
        <w:right w:val="none" w:sz="0" w:space="0" w:color="auto"/>
      </w:divBdr>
    </w:div>
    <w:div w:id="1713380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4</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Dave Ratcliffe</cp:lastModifiedBy>
  <cp:revision>32</cp:revision>
  <cp:lastPrinted>2014-09-18T05:26:00Z</cp:lastPrinted>
  <dcterms:created xsi:type="dcterms:W3CDTF">2024-07-16T08:35:00Z</dcterms:created>
  <dcterms:modified xsi:type="dcterms:W3CDTF">2025-07-17T07:09:00Z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