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114"/>
        <w:gridCol w:w="709"/>
        <w:gridCol w:w="1687"/>
        <w:gridCol w:w="1688"/>
        <w:gridCol w:w="1687"/>
        <w:gridCol w:w="1688"/>
        <w:gridCol w:w="1687"/>
        <w:gridCol w:w="1688"/>
      </w:tblGrid>
      <w:tr w:rsidR="00583E69" w14:paraId="5B94D363" w14:textId="77777777" w:rsidTr="00583E69">
        <w:tc>
          <w:tcPr>
            <w:tcW w:w="3114" w:type="dxa"/>
            <w:shd w:val="clear" w:color="auto" w:fill="auto"/>
          </w:tcPr>
          <w:p w14:paraId="24D2148D" w14:textId="024A36CE" w:rsidR="00583E69" w:rsidRDefault="00583E69" w:rsidP="00583E69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14CA0297" wp14:editId="0B1FBE12">
                  <wp:extent cx="586740" cy="586740"/>
                  <wp:effectExtent l="0" t="0" r="3810" b="381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70363" w14:textId="77777777" w:rsidR="004D26C3" w:rsidRPr="00D87BA6" w:rsidRDefault="004D26C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AC2EC"/>
          </w:tcPr>
          <w:p w14:paraId="3014B1F9" w14:textId="77777777" w:rsidR="004D26C3" w:rsidRPr="00D87BA6" w:rsidRDefault="004D26C3">
            <w:pPr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DAC2EC"/>
          </w:tcPr>
          <w:p w14:paraId="6029E659" w14:textId="416DE5C6" w:rsidR="004D26C3" w:rsidRPr="00D87BA6" w:rsidRDefault="004D26C3">
            <w:pPr>
              <w:rPr>
                <w:b/>
                <w:sz w:val="28"/>
                <w:szCs w:val="28"/>
              </w:rPr>
            </w:pPr>
            <w:r w:rsidRPr="00D87BA6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1688" w:type="dxa"/>
            <w:shd w:val="clear" w:color="auto" w:fill="DAC2EC"/>
          </w:tcPr>
          <w:p w14:paraId="4276C810" w14:textId="77777777" w:rsidR="004D26C3" w:rsidRPr="00D87BA6" w:rsidRDefault="004D26C3">
            <w:pPr>
              <w:rPr>
                <w:b/>
                <w:sz w:val="28"/>
                <w:szCs w:val="28"/>
              </w:rPr>
            </w:pPr>
            <w:r w:rsidRPr="00D87BA6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1687" w:type="dxa"/>
            <w:shd w:val="clear" w:color="auto" w:fill="DAC2EC"/>
          </w:tcPr>
          <w:p w14:paraId="61E5DE95" w14:textId="77777777" w:rsidR="004D26C3" w:rsidRPr="00D87BA6" w:rsidRDefault="004D26C3">
            <w:pPr>
              <w:rPr>
                <w:b/>
                <w:sz w:val="28"/>
                <w:szCs w:val="28"/>
              </w:rPr>
            </w:pPr>
            <w:r w:rsidRPr="00D87BA6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1688" w:type="dxa"/>
            <w:shd w:val="clear" w:color="auto" w:fill="DAC2EC"/>
          </w:tcPr>
          <w:p w14:paraId="4A98F2FD" w14:textId="77777777" w:rsidR="004D26C3" w:rsidRPr="00D87BA6" w:rsidRDefault="004D26C3">
            <w:pPr>
              <w:rPr>
                <w:b/>
                <w:sz w:val="28"/>
                <w:szCs w:val="28"/>
              </w:rPr>
            </w:pPr>
            <w:r w:rsidRPr="00D87BA6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1687" w:type="dxa"/>
            <w:shd w:val="clear" w:color="auto" w:fill="DAC2EC"/>
          </w:tcPr>
          <w:p w14:paraId="68AEAD39" w14:textId="77777777" w:rsidR="004D26C3" w:rsidRPr="00D87BA6" w:rsidRDefault="004D26C3">
            <w:pPr>
              <w:rPr>
                <w:b/>
                <w:sz w:val="28"/>
                <w:szCs w:val="28"/>
              </w:rPr>
            </w:pPr>
            <w:r w:rsidRPr="00D87BA6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1688" w:type="dxa"/>
            <w:shd w:val="clear" w:color="auto" w:fill="DAC2EC"/>
          </w:tcPr>
          <w:p w14:paraId="10385155" w14:textId="77777777" w:rsidR="004D26C3" w:rsidRPr="00D87BA6" w:rsidRDefault="004D26C3">
            <w:pPr>
              <w:rPr>
                <w:b/>
                <w:sz w:val="28"/>
                <w:szCs w:val="28"/>
              </w:rPr>
            </w:pPr>
            <w:r w:rsidRPr="00D87BA6">
              <w:rPr>
                <w:b/>
                <w:sz w:val="28"/>
                <w:szCs w:val="28"/>
              </w:rPr>
              <w:t>Summer 2</w:t>
            </w:r>
          </w:p>
        </w:tc>
      </w:tr>
      <w:tr w:rsidR="00583E69" w:rsidRPr="00583E69" w14:paraId="03CE94D2" w14:textId="77777777" w:rsidTr="00583E69">
        <w:tc>
          <w:tcPr>
            <w:tcW w:w="3114" w:type="dxa"/>
            <w:vMerge w:val="restart"/>
          </w:tcPr>
          <w:p w14:paraId="777E6EED" w14:textId="77777777" w:rsidR="004D26C3" w:rsidRPr="00583E69" w:rsidRDefault="004D26C3" w:rsidP="00BD6B01">
            <w:pPr>
              <w:rPr>
                <w:rFonts w:cstheme="minorHAnsi"/>
                <w:b/>
                <w:sz w:val="20"/>
                <w:szCs w:val="20"/>
              </w:rPr>
            </w:pPr>
            <w:r w:rsidRPr="00583E69">
              <w:rPr>
                <w:rFonts w:cstheme="minorHAnsi"/>
                <w:b/>
                <w:sz w:val="20"/>
                <w:szCs w:val="20"/>
              </w:rPr>
              <w:t>Years 3 and 4</w:t>
            </w:r>
          </w:p>
          <w:p w14:paraId="487284DD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extending the range of sentences with more than one clause by using a wider range of conjunctions, including when, if, because, although </w:t>
            </w:r>
          </w:p>
          <w:p w14:paraId="6C5FFB68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the present perfect form of verbs in contrast to the past tense </w:t>
            </w:r>
          </w:p>
          <w:p w14:paraId="393CBEEA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choosing nouns or pronouns appropriately for clarity and cohesion and to avoid repetition </w:t>
            </w:r>
          </w:p>
          <w:p w14:paraId="6A74F3D7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conjunctions, adverbs and prepositions to express time and cause </w:t>
            </w:r>
          </w:p>
          <w:p w14:paraId="23BB8155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using fronted adverbials</w:t>
            </w:r>
          </w:p>
          <w:p w14:paraId="6B5D67E0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learning the grammar for years 3 and 4 in English Appendix 2</w:t>
            </w:r>
          </w:p>
          <w:p w14:paraId="7966FFF2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commas after fronted adverbials </w:t>
            </w:r>
          </w:p>
          <w:p w14:paraId="7F75E59D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indicating possession by using the possessive apostrophe with plural nouns </w:t>
            </w:r>
          </w:p>
          <w:p w14:paraId="68F6BE3B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using and punctuating direct speech</w:t>
            </w:r>
          </w:p>
          <w:p w14:paraId="5CECC38F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use and understand the grammatical terminology in English Appendix 2 accurately and appropriately in discussing their writing and reading.</w:t>
            </w:r>
          </w:p>
        </w:tc>
        <w:tc>
          <w:tcPr>
            <w:tcW w:w="709" w:type="dxa"/>
          </w:tcPr>
          <w:p w14:paraId="41B0F0EA" w14:textId="61F72722" w:rsidR="004D26C3" w:rsidRPr="00583E69" w:rsidRDefault="008B3BCA" w:rsidP="004223C8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583E69">
              <w:rPr>
                <w:rFonts w:cstheme="minorHAnsi"/>
                <w:color w:val="ED7D31" w:themeColor="accent2"/>
                <w:sz w:val="20"/>
                <w:szCs w:val="20"/>
              </w:rPr>
              <w:t>Year 1</w:t>
            </w:r>
          </w:p>
        </w:tc>
        <w:tc>
          <w:tcPr>
            <w:tcW w:w="1687" w:type="dxa"/>
          </w:tcPr>
          <w:p w14:paraId="021734E5" w14:textId="02A9A87A" w:rsidR="004D26C3" w:rsidRPr="00583E69" w:rsidRDefault="004D26C3" w:rsidP="004223C8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583E69">
              <w:rPr>
                <w:rFonts w:cstheme="minorHAnsi"/>
                <w:color w:val="4472C4" w:themeColor="accent1"/>
                <w:sz w:val="20"/>
                <w:szCs w:val="20"/>
              </w:rPr>
              <w:t>choosing nouns or pronouns appropriately for clarity and cohesion and to avoid repetition (possessive pronouns)</w:t>
            </w:r>
          </w:p>
          <w:p w14:paraId="4F54F6E7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Use of the forms a or an according to whether the next word begins</w:t>
            </w:r>
          </w:p>
          <w:p w14:paraId="0990E13A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with a consonant or a vowel [for example, a rock, an open box] (determiner)</w:t>
            </w:r>
          </w:p>
        </w:tc>
        <w:tc>
          <w:tcPr>
            <w:tcW w:w="1688" w:type="dxa"/>
          </w:tcPr>
          <w:p w14:paraId="161D285E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the present perfect form of verbs in contrast to the past tense </w:t>
            </w:r>
          </w:p>
          <w:p w14:paraId="77A25DC2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AF3E3D9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using fronted adverbials</w:t>
            </w:r>
          </w:p>
          <w:p w14:paraId="6978C5C9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</w:p>
          <w:p w14:paraId="59489492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50789C19" w14:textId="77777777" w:rsidR="004D26C3" w:rsidRPr="00583E69" w:rsidRDefault="004D26C3" w:rsidP="007E60A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prepositions [for example, before, after, during, in, because of]</w:t>
            </w:r>
          </w:p>
          <w:p w14:paraId="3E095CF9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84099E5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indicating possession by using the possessive apostrophe with plural nouns </w:t>
            </w:r>
          </w:p>
          <w:p w14:paraId="315CAD13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B68854C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Expressing time, place and cause using conjunctions [for example, when, before, after, while, so, because],</w:t>
            </w:r>
          </w:p>
        </w:tc>
      </w:tr>
      <w:tr w:rsidR="00583E69" w:rsidRPr="00583E69" w14:paraId="378ED57C" w14:textId="77777777" w:rsidTr="00583E69">
        <w:tc>
          <w:tcPr>
            <w:tcW w:w="3114" w:type="dxa"/>
            <w:vMerge/>
          </w:tcPr>
          <w:p w14:paraId="272FF875" w14:textId="77777777" w:rsidR="004D26C3" w:rsidRPr="00583E69" w:rsidRDefault="004D26C3" w:rsidP="00BD6B0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1FC77B1" w14:textId="779AF983" w:rsidR="004D26C3" w:rsidRPr="00583E69" w:rsidRDefault="008B3BCA" w:rsidP="004223C8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583E69">
              <w:rPr>
                <w:rFonts w:cstheme="minorHAnsi"/>
                <w:color w:val="ED7D31" w:themeColor="accent2"/>
                <w:sz w:val="20"/>
                <w:szCs w:val="20"/>
              </w:rPr>
              <w:t>Year 2</w:t>
            </w:r>
          </w:p>
        </w:tc>
        <w:tc>
          <w:tcPr>
            <w:tcW w:w="1687" w:type="dxa"/>
          </w:tcPr>
          <w:p w14:paraId="765B74DF" w14:textId="5F1133C8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the present perfect form of verbs in contrast to the past tense </w:t>
            </w:r>
          </w:p>
          <w:p w14:paraId="2D9F7D15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Standard English forms for verb inflections instead of local spoken forms [for example, we were instead of we </w:t>
            </w:r>
            <w:proofErr w:type="gramStart"/>
            <w:r w:rsidRPr="00583E69">
              <w:rPr>
                <w:rFonts w:cstheme="minorHAnsi"/>
                <w:sz w:val="20"/>
                <w:szCs w:val="20"/>
              </w:rPr>
              <w:t>was</w:t>
            </w:r>
            <w:proofErr w:type="gramEnd"/>
            <w:r w:rsidRPr="00583E69">
              <w:rPr>
                <w:rFonts w:cstheme="minorHAnsi"/>
                <w:sz w:val="20"/>
                <w:szCs w:val="20"/>
              </w:rPr>
              <w:t>, or I did instead of I done]</w:t>
            </w:r>
          </w:p>
        </w:tc>
        <w:tc>
          <w:tcPr>
            <w:tcW w:w="1688" w:type="dxa"/>
          </w:tcPr>
          <w:p w14:paraId="5A8E6206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conjunctions, adverbs and prepositions to express time and cause </w:t>
            </w:r>
          </w:p>
          <w:p w14:paraId="23536064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0A5987F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commas after fronted adverbials </w:t>
            </w:r>
          </w:p>
          <w:p w14:paraId="7BD81481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B9786EF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Noun phrases expanded by the addition of modifying adjectives, nouns and preposition phrases (e.g. the teacher expanded to: the strict maths teacher with curly hair)</w:t>
            </w:r>
          </w:p>
        </w:tc>
        <w:tc>
          <w:tcPr>
            <w:tcW w:w="1687" w:type="dxa"/>
          </w:tcPr>
          <w:p w14:paraId="6F205238" w14:textId="77777777" w:rsidR="004D26C3" w:rsidRPr="00583E69" w:rsidRDefault="004D26C3" w:rsidP="004223C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using and punctuating direct speech</w:t>
            </w:r>
          </w:p>
          <w:p w14:paraId="45FF0E8D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4DE19C0" w14:textId="77777777" w:rsidR="004D26C3" w:rsidRPr="00583E69" w:rsidRDefault="004D26C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adverbs [for example, then, next, soon, therefore],</w:t>
            </w:r>
          </w:p>
        </w:tc>
      </w:tr>
      <w:tr w:rsidR="00583E69" w:rsidRPr="00583E69" w14:paraId="6D93D889" w14:textId="77777777" w:rsidTr="00583E69">
        <w:tc>
          <w:tcPr>
            <w:tcW w:w="3114" w:type="dxa"/>
            <w:vMerge w:val="restart"/>
          </w:tcPr>
          <w:p w14:paraId="7DA0BDC0" w14:textId="77777777" w:rsidR="004D26C3" w:rsidRPr="00583E69" w:rsidRDefault="004D26C3" w:rsidP="00BD6B01">
            <w:pPr>
              <w:rPr>
                <w:rFonts w:cstheme="minorHAnsi"/>
                <w:b/>
                <w:sz w:val="20"/>
                <w:szCs w:val="20"/>
              </w:rPr>
            </w:pPr>
            <w:r w:rsidRPr="00583E69">
              <w:rPr>
                <w:rFonts w:cstheme="minorHAnsi"/>
                <w:b/>
                <w:sz w:val="20"/>
                <w:szCs w:val="20"/>
              </w:rPr>
              <w:lastRenderedPageBreak/>
              <w:t>Years 5 and 6</w:t>
            </w:r>
          </w:p>
          <w:p w14:paraId="1A9C6870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recognising vocabulary and structures that are appropriate for formal speech and writing, including subjunctive forms </w:t>
            </w:r>
          </w:p>
          <w:p w14:paraId="7D5F438F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passive verbs to affect the presentation of information in a sentence </w:t>
            </w:r>
          </w:p>
          <w:p w14:paraId="4AAFD1F7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the perfect form of verbs to mark relationships of time and cause </w:t>
            </w:r>
          </w:p>
          <w:p w14:paraId="5616C4E0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expanded noun phrases to convey complicated information concisely </w:t>
            </w:r>
          </w:p>
          <w:p w14:paraId="428B9E8A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modal verbs or adverbs to indicate degrees of possibility </w:t>
            </w:r>
          </w:p>
          <w:p w14:paraId="014DF3D2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using relative clauses beginning with who, which, where, when, whose, that or with an implied (i.e. omitted) relative pronoun</w:t>
            </w:r>
          </w:p>
          <w:p w14:paraId="268F710B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commas to clarify meaning or avoid ambiguity in writing </w:t>
            </w:r>
          </w:p>
          <w:p w14:paraId="67F07DD9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hyphens to avoid ambiguity using brackets, dashes or commas to indicate parenthesis </w:t>
            </w:r>
          </w:p>
          <w:p w14:paraId="1018E4C9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using semi-colons, colons or dashes to mark boundaries between independent clauses</w:t>
            </w:r>
          </w:p>
          <w:p w14:paraId="260DA0E1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 using a colon to introduce a list punctuating bullet </w:t>
            </w:r>
            <w:proofErr w:type="gramStart"/>
            <w:r w:rsidRPr="00583E69">
              <w:rPr>
                <w:rFonts w:cstheme="minorHAnsi"/>
                <w:sz w:val="20"/>
                <w:szCs w:val="20"/>
              </w:rPr>
              <w:t>points</w:t>
            </w:r>
            <w:proofErr w:type="gramEnd"/>
            <w:r w:rsidRPr="00583E69">
              <w:rPr>
                <w:rFonts w:cstheme="minorHAnsi"/>
                <w:sz w:val="20"/>
                <w:szCs w:val="20"/>
              </w:rPr>
              <w:t xml:space="preserve"> consistently</w:t>
            </w:r>
          </w:p>
          <w:p w14:paraId="73E19181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use and understand the grammatical terminology in English Appendix 2 accurately and appropriately in discussing their writing and reading.</w:t>
            </w:r>
          </w:p>
        </w:tc>
        <w:tc>
          <w:tcPr>
            <w:tcW w:w="709" w:type="dxa"/>
          </w:tcPr>
          <w:p w14:paraId="3DEE8216" w14:textId="7A27887C" w:rsidR="004D26C3" w:rsidRPr="00583E69" w:rsidRDefault="008B3BCA" w:rsidP="006B5DB8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583E69">
              <w:rPr>
                <w:rFonts w:cstheme="minorHAnsi"/>
                <w:color w:val="ED7D31" w:themeColor="accent2"/>
                <w:sz w:val="20"/>
                <w:szCs w:val="20"/>
              </w:rPr>
              <w:t>Year 1</w:t>
            </w:r>
          </w:p>
        </w:tc>
        <w:tc>
          <w:tcPr>
            <w:tcW w:w="1687" w:type="dxa"/>
          </w:tcPr>
          <w:p w14:paraId="2F9803CA" w14:textId="5ED574CB" w:rsidR="004D26C3" w:rsidRPr="00583E69" w:rsidRDefault="004D26C3" w:rsidP="006B5DB8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583E69">
              <w:rPr>
                <w:rFonts w:cstheme="minorHAnsi"/>
                <w:color w:val="4472C4" w:themeColor="accent1"/>
                <w:sz w:val="20"/>
                <w:szCs w:val="20"/>
              </w:rPr>
              <w:t>choosing nouns or pronouns appropriately for clarity and cohesion and to avoid repetition (possessive pronouns)</w:t>
            </w:r>
          </w:p>
          <w:p w14:paraId="75D63505" w14:textId="77777777" w:rsidR="004D26C3" w:rsidRPr="00583E69" w:rsidRDefault="004D26C3" w:rsidP="006B5DB8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583E69">
              <w:rPr>
                <w:rFonts w:cstheme="minorHAnsi"/>
                <w:color w:val="4472C4" w:themeColor="accent1"/>
                <w:sz w:val="20"/>
                <w:szCs w:val="20"/>
              </w:rPr>
              <w:t>determiners</w:t>
            </w:r>
          </w:p>
          <w:p w14:paraId="35BCFC73" w14:textId="7777777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E2D9687" w14:textId="7777777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the perfect form of verbs to mark relationships of time and cause </w:t>
            </w:r>
          </w:p>
          <w:p w14:paraId="25F48F36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226E01D" w14:textId="7777777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modal verbs or adverbs to indicate degrees of possibility </w:t>
            </w:r>
          </w:p>
          <w:p w14:paraId="187075AE" w14:textId="7777777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D5F5015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How words are related by meaning as synonyms and antonyms [for example, big, large, little].</w:t>
            </w:r>
          </w:p>
        </w:tc>
        <w:tc>
          <w:tcPr>
            <w:tcW w:w="1687" w:type="dxa"/>
          </w:tcPr>
          <w:p w14:paraId="3C8FEE20" w14:textId="77777777" w:rsidR="004D26C3" w:rsidRPr="00583E69" w:rsidRDefault="004D26C3" w:rsidP="007E60A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passive verbs to affect the presentation of information in a sentence </w:t>
            </w:r>
          </w:p>
          <w:p w14:paraId="78AF19D0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707E38BF" w14:textId="7777777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using relative clauses beginning with who, which, where, when, whose, that or with an implied (i.e. omitted) relative pronoun</w:t>
            </w:r>
          </w:p>
          <w:p w14:paraId="3553DEB7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3E69" w:rsidRPr="00583E69" w14:paraId="2A217F96" w14:textId="77777777" w:rsidTr="00583E69">
        <w:tc>
          <w:tcPr>
            <w:tcW w:w="3114" w:type="dxa"/>
            <w:vMerge/>
          </w:tcPr>
          <w:p w14:paraId="5BE6F99A" w14:textId="77777777" w:rsidR="004D26C3" w:rsidRPr="00583E69" w:rsidRDefault="004D26C3" w:rsidP="00BD6B01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709" w:type="dxa"/>
          </w:tcPr>
          <w:p w14:paraId="21A70CD1" w14:textId="0FA8EF03" w:rsidR="004D26C3" w:rsidRPr="00583E69" w:rsidRDefault="008B3BCA" w:rsidP="006B5DB8">
            <w:pPr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583E69">
              <w:rPr>
                <w:rFonts w:cstheme="minorHAnsi"/>
                <w:color w:val="ED7D31" w:themeColor="accent2"/>
                <w:sz w:val="20"/>
                <w:szCs w:val="20"/>
              </w:rPr>
              <w:t>Year 2</w:t>
            </w:r>
          </w:p>
        </w:tc>
        <w:tc>
          <w:tcPr>
            <w:tcW w:w="1687" w:type="dxa"/>
          </w:tcPr>
          <w:p w14:paraId="47027045" w14:textId="136EEDD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Linking ideas across paragraphs using adverbials of time [for example, later], place [for example, nearby] and number [for example, secondly] or tense choices [for example, he had seen her before]</w:t>
            </w:r>
          </w:p>
        </w:tc>
        <w:tc>
          <w:tcPr>
            <w:tcW w:w="1688" w:type="dxa"/>
          </w:tcPr>
          <w:p w14:paraId="4399F36A" w14:textId="7777777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hyphens to avoid ambiguity using brackets, dashes or commas to indicate parenthesis </w:t>
            </w:r>
          </w:p>
          <w:p w14:paraId="041BF603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FB99606" w14:textId="77777777" w:rsidR="004D26C3" w:rsidRPr="00583E69" w:rsidRDefault="004D26C3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commas to clarify meaning or avoid ambiguity in writing </w:t>
            </w:r>
          </w:p>
          <w:p w14:paraId="4DBD4237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70A2103E" w14:textId="77777777" w:rsidR="004D26C3" w:rsidRPr="00583E69" w:rsidRDefault="004D26C3" w:rsidP="007E60A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using expanded noun phrases to convey complicated information concisely </w:t>
            </w:r>
          </w:p>
          <w:p w14:paraId="145619AE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623E521" w14:textId="77777777" w:rsidR="004D26C3" w:rsidRPr="00583E69" w:rsidRDefault="004D26C3" w:rsidP="007E60A3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recognising vocabulary and structures that are appropriate for formal speech and writing, including subjunctive forms </w:t>
            </w:r>
          </w:p>
          <w:p w14:paraId="6A19F050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025184A" w14:textId="77777777" w:rsidR="004D26C3" w:rsidRPr="00583E69" w:rsidRDefault="004D26C3" w:rsidP="00BD6B01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Devices to build cohesion within a paragraph [for example, then, after that, this, firstly]</w:t>
            </w:r>
          </w:p>
        </w:tc>
      </w:tr>
      <w:bookmarkEnd w:id="0"/>
    </w:tbl>
    <w:p w14:paraId="3817F055" w14:textId="77777777" w:rsidR="008A01B7" w:rsidRPr="00583E69" w:rsidRDefault="008A01B7" w:rsidP="006B5DB8">
      <w:pPr>
        <w:rPr>
          <w:rFonts w:cstheme="minorHAnsi"/>
          <w:sz w:val="20"/>
          <w:szCs w:val="20"/>
        </w:rPr>
      </w:pPr>
    </w:p>
    <w:p w14:paraId="622879E1" w14:textId="5F361030" w:rsidR="00BD6B01" w:rsidRPr="00583E69" w:rsidRDefault="003F2B7C" w:rsidP="006B5DB8">
      <w:pPr>
        <w:rPr>
          <w:rFonts w:cstheme="minorHAnsi"/>
          <w:sz w:val="20"/>
          <w:szCs w:val="20"/>
        </w:rPr>
      </w:pPr>
      <w:r w:rsidRPr="00583E69">
        <w:rPr>
          <w:rFonts w:cstheme="minorHAnsi"/>
          <w:sz w:val="20"/>
          <w:szCs w:val="20"/>
        </w:rPr>
        <w:t>Autumn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3"/>
        <w:gridCol w:w="1744"/>
        <w:gridCol w:w="1743"/>
        <w:gridCol w:w="1744"/>
      </w:tblGrid>
      <w:tr w:rsidR="003B5DDE" w:rsidRPr="00583E69" w14:paraId="5A21F729" w14:textId="77777777" w:rsidTr="00583E69">
        <w:tc>
          <w:tcPr>
            <w:tcW w:w="1743" w:type="dxa"/>
          </w:tcPr>
          <w:p w14:paraId="43C86E9A" w14:textId="78903A5F" w:rsidR="003F2B7C" w:rsidRPr="00583E69" w:rsidRDefault="008A01B7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Week</w:t>
            </w:r>
          </w:p>
        </w:tc>
        <w:tc>
          <w:tcPr>
            <w:tcW w:w="1744" w:type="dxa"/>
          </w:tcPr>
          <w:p w14:paraId="7B47EA00" w14:textId="364CA6E6" w:rsidR="003F2B7C" w:rsidRPr="00583E69" w:rsidRDefault="003F2B7C" w:rsidP="003F2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14:paraId="10E8FCF6" w14:textId="35AB9C2C" w:rsidR="003F2B7C" w:rsidRPr="00583E69" w:rsidRDefault="003F2B7C" w:rsidP="003F2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4" w:type="dxa"/>
          </w:tcPr>
          <w:p w14:paraId="553D1FB0" w14:textId="13931CED" w:rsidR="003F2B7C" w:rsidRPr="00583E69" w:rsidRDefault="003F2B7C" w:rsidP="003F2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14:paraId="24F5973A" w14:textId="0DC97AE1" w:rsidR="003F2B7C" w:rsidRPr="00583E69" w:rsidRDefault="003F2B7C" w:rsidP="003F2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4" w:type="dxa"/>
          </w:tcPr>
          <w:p w14:paraId="7CB7624F" w14:textId="057BC7DC" w:rsidR="003F2B7C" w:rsidRPr="00583E69" w:rsidRDefault="003F2B7C" w:rsidP="003F2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743" w:type="dxa"/>
          </w:tcPr>
          <w:p w14:paraId="22437387" w14:textId="78AEE649" w:rsidR="003F2B7C" w:rsidRPr="00583E69" w:rsidRDefault="003F2B7C" w:rsidP="003F2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44" w:type="dxa"/>
          </w:tcPr>
          <w:p w14:paraId="10B3BB37" w14:textId="68C57488" w:rsidR="003F2B7C" w:rsidRPr="00583E69" w:rsidRDefault="003F2B7C" w:rsidP="003F2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2C5025" w:rsidRPr="00583E69" w14:paraId="596A68CB" w14:textId="77777777" w:rsidTr="00583E69">
        <w:tc>
          <w:tcPr>
            <w:tcW w:w="1743" w:type="dxa"/>
          </w:tcPr>
          <w:p w14:paraId="6413B2FD" w14:textId="15AB5E82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Years 3 and 4</w:t>
            </w:r>
          </w:p>
        </w:tc>
        <w:tc>
          <w:tcPr>
            <w:tcW w:w="1744" w:type="dxa"/>
          </w:tcPr>
          <w:p w14:paraId="2762E030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What is a noun?</w:t>
            </w:r>
          </w:p>
          <w:p w14:paraId="07CDF152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Identifying common nouns</w:t>
            </w:r>
          </w:p>
          <w:p w14:paraId="62C67E9B" w14:textId="1C8652A5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Y3 and 4 </w:t>
            </w:r>
            <w:proofErr w:type="gramStart"/>
            <w:r w:rsidRPr="00583E69">
              <w:rPr>
                <w:rFonts w:cstheme="minorHAnsi"/>
                <w:sz w:val="20"/>
                <w:szCs w:val="20"/>
              </w:rPr>
              <w:t>introduction</w:t>
            </w:r>
            <w:proofErr w:type="gramEnd"/>
            <w:r w:rsidRPr="00583E69">
              <w:rPr>
                <w:rFonts w:cstheme="minorHAnsi"/>
                <w:sz w:val="20"/>
                <w:szCs w:val="20"/>
              </w:rPr>
              <w:t xml:space="preserve"> to nouns power point</w:t>
            </w:r>
          </w:p>
        </w:tc>
        <w:tc>
          <w:tcPr>
            <w:tcW w:w="1743" w:type="dxa"/>
          </w:tcPr>
          <w:p w14:paraId="7E088FE3" w14:textId="681D4E58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Identifying proper nouns – using a capital letter</w:t>
            </w:r>
          </w:p>
          <w:p w14:paraId="47536DF8" w14:textId="3A320085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Proper nouns Twinkl</w:t>
            </w:r>
          </w:p>
          <w:p w14:paraId="2B4ABDF7" w14:textId="336FC8E2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https://www.twinkl.co.uk/resource/t2-e-3153-what-is-a-proper-noun-resource-pack</w:t>
            </w:r>
          </w:p>
          <w:p w14:paraId="73F3F352" w14:textId="301DB07E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</w:tcPr>
          <w:p w14:paraId="5AFA6272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pronouns</w:t>
            </w:r>
          </w:p>
          <w:p w14:paraId="317FC551" w14:textId="5AE97DF4" w:rsidR="002C5025" w:rsidRPr="00583E69" w:rsidRDefault="00583E69" w:rsidP="006B5DB8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2C5025" w:rsidRPr="00583E69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https://www.bbc.co.uk/bitesize/topics</w:t>
              </w:r>
            </w:hyperlink>
          </w:p>
          <w:p w14:paraId="573449D0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/zwwp8mn/articles/z37xrwx</w:t>
            </w:r>
          </w:p>
          <w:p w14:paraId="689A7C4F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BBC Bitesize pronouns</w:t>
            </w:r>
          </w:p>
          <w:p w14:paraId="52B003AE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Pronouns Y4 various sheets</w:t>
            </w:r>
          </w:p>
          <w:p w14:paraId="70CA8A05" w14:textId="39D619DD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</w:tcPr>
          <w:p w14:paraId="582DA48B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possessive pronouns</w:t>
            </w:r>
          </w:p>
          <w:p w14:paraId="72F8A994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BBC Bitesize</w:t>
            </w:r>
          </w:p>
          <w:p w14:paraId="207CE402" w14:textId="1A74F2EB" w:rsidR="002C5025" w:rsidRPr="00583E69" w:rsidRDefault="00583E69" w:rsidP="006B5DB8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2C5025" w:rsidRPr="00583E69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https://www.bbc.co.uk/bitesize/guides/z62bkqt/revision/1</w:t>
              </w:r>
            </w:hyperlink>
          </w:p>
          <w:p w14:paraId="682C0B19" w14:textId="78F15652" w:rsidR="002C5025" w:rsidRPr="00583E69" w:rsidRDefault="00583E69" w:rsidP="006B5DB8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2C5025" w:rsidRPr="00583E69">
                <w:rPr>
                  <w:rStyle w:val="Hyperlink"/>
                  <w:rFonts w:cstheme="minorHAnsi"/>
                  <w:sz w:val="20"/>
                  <w:szCs w:val="20"/>
                </w:rPr>
                <w:t>https://www.twinkl.co.uk/resource/t2-e-3959-year-4-pronouns-and-possessive-pronouns-warm-up-powerpoint</w:t>
              </w:r>
            </w:hyperlink>
          </w:p>
          <w:p w14:paraId="251DDE20" w14:textId="3FEED1F9" w:rsidR="002C5025" w:rsidRPr="00583E69" w:rsidRDefault="00537E74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TES a or an</w:t>
            </w:r>
          </w:p>
        </w:tc>
        <w:tc>
          <w:tcPr>
            <w:tcW w:w="1744" w:type="dxa"/>
          </w:tcPr>
          <w:p w14:paraId="5D03F6D2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consistency when using pronouns</w:t>
            </w:r>
          </w:p>
          <w:p w14:paraId="05DF324B" w14:textId="385768B1" w:rsidR="00537E74" w:rsidRPr="00583E69" w:rsidRDefault="00537E74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Classroom Secrets</w:t>
            </w:r>
          </w:p>
        </w:tc>
        <w:tc>
          <w:tcPr>
            <w:tcW w:w="1743" w:type="dxa"/>
          </w:tcPr>
          <w:p w14:paraId="79452522" w14:textId="2ED75B9F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nouns or pronouns for clarity</w:t>
            </w:r>
          </w:p>
          <w:p w14:paraId="16E2BBB4" w14:textId="6F4D782C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https://www.twinkl.co.uk/resources/new-2014-curriculum-resources-ks2-english-resources-lower-ks2-years-3-and-4/new-2014-curriculum-resources-ks2-english-resources-lower-ks2-years-3-and-4-writing-vocabulary-grammar-and-punctuation/new-2014-curriculum-resources-ks2-english-resources-lower-ks2-years-3-and-4-writing-vocabulary-grammar-and-punctuation-choose-nouns-or-pronouns-appropriately-for-clarity-and-</w:t>
            </w:r>
            <w:r w:rsidRPr="00583E69">
              <w:rPr>
                <w:rFonts w:cstheme="minorHAnsi"/>
                <w:sz w:val="20"/>
                <w:szCs w:val="20"/>
              </w:rPr>
              <w:lastRenderedPageBreak/>
              <w:t>cohesion-and-to-avoid-repetition</w:t>
            </w:r>
          </w:p>
          <w:p w14:paraId="5E99115B" w14:textId="43DFBC3C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97FB3F2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83E69">
              <w:rPr>
                <w:rFonts w:cstheme="minorHAnsi"/>
                <w:sz w:val="20"/>
                <w:szCs w:val="20"/>
              </w:rPr>
              <w:lastRenderedPageBreak/>
              <w:t>a</w:t>
            </w:r>
            <w:proofErr w:type="spellEnd"/>
            <w:r w:rsidRPr="00583E69">
              <w:rPr>
                <w:rFonts w:cstheme="minorHAnsi"/>
                <w:sz w:val="20"/>
                <w:szCs w:val="20"/>
              </w:rPr>
              <w:t xml:space="preserve"> an</w:t>
            </w:r>
          </w:p>
          <w:p w14:paraId="449F76C5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What is a vowel? Consonant?</w:t>
            </w:r>
          </w:p>
          <w:p w14:paraId="313BAD0C" w14:textId="76D08367" w:rsidR="00537E74" w:rsidRPr="00583E69" w:rsidRDefault="00537E74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TES</w:t>
            </w:r>
          </w:p>
        </w:tc>
      </w:tr>
      <w:tr w:rsidR="002C5025" w:rsidRPr="00583E69" w14:paraId="695DE66E" w14:textId="77777777" w:rsidTr="00583E69">
        <w:tc>
          <w:tcPr>
            <w:tcW w:w="1743" w:type="dxa"/>
          </w:tcPr>
          <w:p w14:paraId="7B8A24D0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Years 5 and 6</w:t>
            </w:r>
          </w:p>
          <w:p w14:paraId="62431FDE" w14:textId="3D2DFAA2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(Classroom Secrets Year 5 summer block 2)</w:t>
            </w:r>
          </w:p>
        </w:tc>
        <w:tc>
          <w:tcPr>
            <w:tcW w:w="1744" w:type="dxa"/>
          </w:tcPr>
          <w:p w14:paraId="4681EFB5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Common, proper and collective nouns</w:t>
            </w:r>
          </w:p>
          <w:p w14:paraId="442A659C" w14:textId="3AAC0B83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Castle of nouns game</w:t>
            </w:r>
          </w:p>
        </w:tc>
        <w:tc>
          <w:tcPr>
            <w:tcW w:w="1743" w:type="dxa"/>
          </w:tcPr>
          <w:p w14:paraId="12DB3A13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Abstract and concrete nouns</w:t>
            </w:r>
          </w:p>
          <w:p w14:paraId="2988E2F9" w14:textId="1DAC73C2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Noun hunt</w:t>
            </w:r>
          </w:p>
        </w:tc>
        <w:tc>
          <w:tcPr>
            <w:tcW w:w="1744" w:type="dxa"/>
            <w:vMerge/>
          </w:tcPr>
          <w:p w14:paraId="03782102" w14:textId="1E2B4CF6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14:paraId="32970632" w14:textId="7F9336C5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66D5760B" w14:textId="065485DF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pronouns to avoid repetition Y5 clarity</w:t>
            </w:r>
          </w:p>
        </w:tc>
        <w:tc>
          <w:tcPr>
            <w:tcW w:w="1743" w:type="dxa"/>
          </w:tcPr>
          <w:p w14:paraId="1F2B4756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Y6 revision pronouns</w:t>
            </w:r>
          </w:p>
          <w:p w14:paraId="261E6195" w14:textId="27202A5E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https://www.twinkl.co.uk/resource/t2-e-2144-year-6-grammar-revision-guide-and-quick-quiz-pronouns</w:t>
            </w:r>
          </w:p>
        </w:tc>
        <w:tc>
          <w:tcPr>
            <w:tcW w:w="1744" w:type="dxa"/>
          </w:tcPr>
          <w:p w14:paraId="2072C0C6" w14:textId="77777777" w:rsidR="002C5025" w:rsidRPr="00583E69" w:rsidRDefault="002C5025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 xml:space="preserve">determiners a </w:t>
            </w:r>
            <w:proofErr w:type="spellStart"/>
            <w:r w:rsidRPr="00583E69">
              <w:rPr>
                <w:rFonts w:cstheme="minorHAnsi"/>
                <w:sz w:val="20"/>
                <w:szCs w:val="20"/>
              </w:rPr>
              <w:t>an</w:t>
            </w:r>
            <w:proofErr w:type="spellEnd"/>
            <w:r w:rsidRPr="00583E69">
              <w:rPr>
                <w:rFonts w:cstheme="minorHAnsi"/>
                <w:sz w:val="20"/>
                <w:szCs w:val="20"/>
              </w:rPr>
              <w:t xml:space="preserve"> the (article)</w:t>
            </w:r>
          </w:p>
          <w:p w14:paraId="769265F2" w14:textId="25BBD4A9" w:rsidR="00537E74" w:rsidRPr="00583E69" w:rsidRDefault="00537E74" w:rsidP="006B5DB8">
            <w:pPr>
              <w:rPr>
                <w:rFonts w:cstheme="minorHAnsi"/>
                <w:sz w:val="20"/>
                <w:szCs w:val="20"/>
              </w:rPr>
            </w:pPr>
            <w:r w:rsidRPr="00583E69">
              <w:rPr>
                <w:rFonts w:cstheme="minorHAnsi"/>
                <w:sz w:val="20"/>
                <w:szCs w:val="20"/>
              </w:rPr>
              <w:t>TES</w:t>
            </w:r>
          </w:p>
        </w:tc>
      </w:tr>
    </w:tbl>
    <w:p w14:paraId="2E77689A" w14:textId="77777777" w:rsidR="003F2B7C" w:rsidRDefault="003F2B7C" w:rsidP="006B5DB8"/>
    <w:sectPr w:rsidR="003F2B7C" w:rsidSect="00BD6B01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C321E" w14:textId="77777777" w:rsidR="006B5DB8" w:rsidRDefault="006B5DB8" w:rsidP="006B5DB8">
      <w:pPr>
        <w:spacing w:after="0" w:line="240" w:lineRule="auto"/>
      </w:pPr>
      <w:r>
        <w:separator/>
      </w:r>
    </w:p>
  </w:endnote>
  <w:endnote w:type="continuationSeparator" w:id="0">
    <w:p w14:paraId="09980E9D" w14:textId="77777777" w:rsidR="006B5DB8" w:rsidRDefault="006B5DB8" w:rsidP="006B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F955" w14:textId="77777777" w:rsidR="006B5DB8" w:rsidRDefault="006B5DB8" w:rsidP="006B5DB8">
      <w:pPr>
        <w:spacing w:after="0" w:line="240" w:lineRule="auto"/>
      </w:pPr>
      <w:r>
        <w:separator/>
      </w:r>
    </w:p>
  </w:footnote>
  <w:footnote w:type="continuationSeparator" w:id="0">
    <w:p w14:paraId="0523D053" w14:textId="77777777" w:rsidR="006B5DB8" w:rsidRDefault="006B5DB8" w:rsidP="006B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EF625" w14:textId="1FCE20FC" w:rsidR="00FF33C5" w:rsidRPr="002F1766" w:rsidRDefault="00FF33C5" w:rsidP="00FF33C5">
    <w:pPr>
      <w:rPr>
        <w:rFonts w:cstheme="minorHAnsi"/>
        <w:b/>
        <w:sz w:val="28"/>
        <w:szCs w:val="28"/>
      </w:rPr>
    </w:pPr>
    <w:r>
      <w:ptab w:relativeTo="margin" w:alignment="center" w:leader="none"/>
    </w:r>
    <w:r w:rsidRPr="00FF33C5">
      <w:rPr>
        <w:rFonts w:cstheme="minorHAnsi"/>
        <w:b/>
        <w:sz w:val="28"/>
        <w:szCs w:val="28"/>
      </w:rPr>
      <w:t xml:space="preserve"> </w:t>
    </w:r>
    <w:r w:rsidRPr="0058347D">
      <w:rPr>
        <w:rFonts w:cstheme="minorHAnsi"/>
        <w:b/>
        <w:sz w:val="28"/>
        <w:szCs w:val="28"/>
      </w:rPr>
      <w:t xml:space="preserve">Federation of Penny Acres and Wigley Primary Schools                       </w:t>
    </w:r>
    <w:r>
      <w:rPr>
        <w:rFonts w:cstheme="minorHAnsi"/>
        <w:b/>
        <w:sz w:val="28"/>
        <w:szCs w:val="28"/>
      </w:rPr>
      <w:t>Grammar Years 3-6</w:t>
    </w:r>
    <w:r w:rsidRPr="0058347D">
      <w:rPr>
        <w:rFonts w:cstheme="minorHAnsi"/>
        <w:b/>
        <w:sz w:val="28"/>
        <w:szCs w:val="28"/>
      </w:rPr>
      <w:t xml:space="preserve">    </w:t>
    </w:r>
    <w:r>
      <w:rPr>
        <w:rFonts w:cstheme="minorHAnsi"/>
        <w:b/>
        <w:sz w:val="28"/>
        <w:szCs w:val="28"/>
      </w:rPr>
      <w:t xml:space="preserve">                       </w:t>
    </w:r>
    <w:r w:rsidRPr="0058347D">
      <w:rPr>
        <w:rFonts w:cstheme="minorHAnsi"/>
        <w:b/>
        <w:sz w:val="28"/>
        <w:szCs w:val="28"/>
      </w:rPr>
      <w:t xml:space="preserve">   Long Term Map </w:t>
    </w:r>
  </w:p>
  <w:p w14:paraId="5D6F5130" w14:textId="0C19E33B" w:rsidR="00FF33C5" w:rsidRDefault="00FF3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C4B44"/>
    <w:multiLevelType w:val="hybridMultilevel"/>
    <w:tmpl w:val="67C2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1"/>
    <w:rsid w:val="000B18D5"/>
    <w:rsid w:val="00153053"/>
    <w:rsid w:val="002C5025"/>
    <w:rsid w:val="00355340"/>
    <w:rsid w:val="003B5DDE"/>
    <w:rsid w:val="003F2B7C"/>
    <w:rsid w:val="004223C8"/>
    <w:rsid w:val="004D26C3"/>
    <w:rsid w:val="00537E74"/>
    <w:rsid w:val="00583E69"/>
    <w:rsid w:val="005C4DFC"/>
    <w:rsid w:val="00681980"/>
    <w:rsid w:val="006B5DB8"/>
    <w:rsid w:val="007E60A3"/>
    <w:rsid w:val="00882773"/>
    <w:rsid w:val="008A01B7"/>
    <w:rsid w:val="008B3BCA"/>
    <w:rsid w:val="00A9393E"/>
    <w:rsid w:val="00AA443D"/>
    <w:rsid w:val="00B207B3"/>
    <w:rsid w:val="00BD6B01"/>
    <w:rsid w:val="00D87BA6"/>
    <w:rsid w:val="00E308E6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7A8A"/>
  <w15:chartTrackingRefBased/>
  <w15:docId w15:val="{8CF5E773-E88B-4B78-B7CC-7A051297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B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B8"/>
  </w:style>
  <w:style w:type="paragraph" w:styleId="Footer">
    <w:name w:val="footer"/>
    <w:basedOn w:val="Normal"/>
    <w:link w:val="FooterChar"/>
    <w:uiPriority w:val="99"/>
    <w:unhideWhenUsed/>
    <w:rsid w:val="006B5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B8"/>
  </w:style>
  <w:style w:type="character" w:styleId="Hyperlink">
    <w:name w:val="Hyperlink"/>
    <w:basedOn w:val="DefaultParagraphFont"/>
    <w:uiPriority w:val="99"/>
    <w:unhideWhenUsed/>
    <w:rsid w:val="002C50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0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winkl.co.uk/resource/t2-e-3959-year-4-pronouns-and-possessive-pronouns-warm-up-powerpo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guides/z62bkqt/revision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2</cp:revision>
  <dcterms:created xsi:type="dcterms:W3CDTF">2025-01-06T09:56:00Z</dcterms:created>
  <dcterms:modified xsi:type="dcterms:W3CDTF">2025-01-06T09:56:00Z</dcterms:modified>
</cp:coreProperties>
</file>