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980"/>
        <w:gridCol w:w="2214"/>
        <w:gridCol w:w="2405"/>
      </w:tblGrid>
      <w:tr w:rsidR="00230FAA" w:rsidRPr="00DA0586" w:rsidTr="00855064">
        <w:tc>
          <w:tcPr>
            <w:tcW w:w="2047" w:type="dxa"/>
            <w:vMerge w:val="restart"/>
            <w:shd w:val="clear" w:color="auto" w:fill="auto"/>
          </w:tcPr>
          <w:p w:rsidR="00230FAA" w:rsidRPr="00DA0586" w:rsidRDefault="00230FAA" w:rsidP="00855064">
            <w:pPr>
              <w:autoSpaceDE w:val="0"/>
              <w:autoSpaceDN w:val="0"/>
              <w:adjustRightInd w:val="0"/>
              <w:rPr>
                <w:rFonts w:ascii="Arial" w:hAnsi="Arial" w:cs="Arial"/>
                <w:sz w:val="22"/>
                <w:szCs w:val="22"/>
              </w:rPr>
            </w:pPr>
            <w:r>
              <w:rPr>
                <w:rFonts w:ascii="Arial" w:hAnsi="Arial" w:cs="Arial"/>
                <w:noProof/>
                <w:sz w:val="22"/>
                <w:szCs w:val="22"/>
              </w:rPr>
              <w:drawing>
                <wp:anchor distT="0" distB="0" distL="114300" distR="114300" simplePos="0" relativeHeight="251661312" behindDoc="1" locked="0" layoutInCell="1" allowOverlap="1">
                  <wp:simplePos x="0" y="0"/>
                  <wp:positionH relativeFrom="column">
                    <wp:posOffset>33830</wp:posOffset>
                  </wp:positionH>
                  <wp:positionV relativeFrom="paragraph">
                    <wp:posOffset>1218565</wp:posOffset>
                  </wp:positionV>
                  <wp:extent cx="923925" cy="923925"/>
                  <wp:effectExtent l="0" t="0" r="9525" b="9525"/>
                  <wp:wrapNone/>
                  <wp:docPr id="4" name="Picture 4"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118275</wp:posOffset>
                  </wp:positionH>
                  <wp:positionV relativeFrom="paragraph">
                    <wp:posOffset>223520</wp:posOffset>
                  </wp:positionV>
                  <wp:extent cx="758190" cy="771525"/>
                  <wp:effectExtent l="0" t="0" r="3810" b="9525"/>
                  <wp:wrapNone/>
                  <wp:docPr id="5" name="Picture 5"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1" w:type="dxa"/>
            <w:vMerge w:val="restart"/>
            <w:shd w:val="clear" w:color="auto" w:fill="auto"/>
          </w:tcPr>
          <w:p w:rsidR="00230FAA" w:rsidRPr="00A9689B" w:rsidRDefault="00230FAA" w:rsidP="00855064">
            <w:pPr>
              <w:autoSpaceDE w:val="0"/>
              <w:autoSpaceDN w:val="0"/>
              <w:adjustRightInd w:val="0"/>
              <w:rPr>
                <w:rFonts w:ascii="Arial" w:hAnsi="Arial" w:cs="Arial"/>
                <w:sz w:val="41"/>
                <w:szCs w:val="41"/>
              </w:rPr>
            </w:pPr>
            <w:r w:rsidRPr="00A9689B">
              <w:rPr>
                <w:rFonts w:ascii="Arial" w:hAnsi="Arial" w:cs="Arial"/>
                <w:b/>
                <w:bCs/>
                <w:sz w:val="41"/>
                <w:szCs w:val="41"/>
              </w:rPr>
              <w:t>Policy No:</w:t>
            </w:r>
            <w:r>
              <w:rPr>
                <w:rFonts w:ascii="Arial" w:hAnsi="Arial" w:cs="Arial"/>
                <w:b/>
                <w:bCs/>
                <w:sz w:val="41"/>
                <w:szCs w:val="41"/>
              </w:rPr>
              <w:t xml:space="preserve"> </w:t>
            </w:r>
            <w:r w:rsidRPr="00A9689B">
              <w:rPr>
                <w:rFonts w:ascii="Arial" w:hAnsi="Arial" w:cs="Arial"/>
                <w:b/>
                <w:bCs/>
                <w:sz w:val="41"/>
                <w:szCs w:val="41"/>
              </w:rPr>
              <w:t>C1</w:t>
            </w:r>
            <w:r>
              <w:rPr>
                <w:rFonts w:ascii="Arial" w:hAnsi="Arial" w:cs="Arial"/>
                <w:b/>
                <w:bCs/>
                <w:sz w:val="41"/>
                <w:szCs w:val="41"/>
              </w:rPr>
              <w:t>1</w:t>
            </w:r>
          </w:p>
        </w:tc>
        <w:tc>
          <w:tcPr>
            <w:tcW w:w="2383" w:type="dxa"/>
            <w:shd w:val="clear" w:color="auto" w:fill="auto"/>
          </w:tcPr>
          <w:p w:rsidR="00230FAA" w:rsidRPr="00DA0586"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Revision No:</w:t>
            </w:r>
          </w:p>
        </w:tc>
        <w:tc>
          <w:tcPr>
            <w:tcW w:w="2585" w:type="dxa"/>
            <w:shd w:val="clear" w:color="auto" w:fill="auto"/>
          </w:tcPr>
          <w:p w:rsidR="00230FAA" w:rsidRDefault="00A12F76" w:rsidP="00855064">
            <w:pPr>
              <w:autoSpaceDE w:val="0"/>
              <w:autoSpaceDN w:val="0"/>
              <w:adjustRightInd w:val="0"/>
              <w:rPr>
                <w:rFonts w:ascii="Arial" w:hAnsi="Arial" w:cs="Arial"/>
                <w:sz w:val="22"/>
                <w:szCs w:val="22"/>
              </w:rPr>
            </w:pPr>
            <w:r>
              <w:rPr>
                <w:rFonts w:ascii="Arial" w:hAnsi="Arial" w:cs="Arial"/>
                <w:sz w:val="22"/>
                <w:szCs w:val="22"/>
              </w:rPr>
              <w:t>6</w:t>
            </w:r>
          </w:p>
          <w:p w:rsidR="00230FAA" w:rsidRPr="00DA0586" w:rsidRDefault="00230FAA" w:rsidP="00855064">
            <w:pPr>
              <w:autoSpaceDE w:val="0"/>
              <w:autoSpaceDN w:val="0"/>
              <w:adjustRightInd w:val="0"/>
              <w:rPr>
                <w:rFonts w:ascii="Arial" w:hAnsi="Arial" w:cs="Arial"/>
                <w:sz w:val="22"/>
                <w:szCs w:val="22"/>
              </w:rPr>
            </w:pPr>
          </w:p>
        </w:tc>
      </w:tr>
      <w:tr w:rsidR="00230FAA" w:rsidRPr="00DA0586" w:rsidTr="00855064">
        <w:tc>
          <w:tcPr>
            <w:tcW w:w="2047"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3281"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2383" w:type="dxa"/>
            <w:shd w:val="clear" w:color="auto" w:fill="auto"/>
          </w:tcPr>
          <w:p w:rsidR="00230FAA" w:rsidRPr="00DA0586"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Date Issued:</w:t>
            </w:r>
          </w:p>
        </w:tc>
        <w:tc>
          <w:tcPr>
            <w:tcW w:w="2585" w:type="dxa"/>
            <w:shd w:val="clear" w:color="auto" w:fill="auto"/>
          </w:tcPr>
          <w:p w:rsidR="00230FAA"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April 2012</w:t>
            </w:r>
          </w:p>
          <w:p w:rsidR="00230FAA" w:rsidRPr="00DA0586" w:rsidRDefault="00230FAA" w:rsidP="00855064">
            <w:pPr>
              <w:autoSpaceDE w:val="0"/>
              <w:autoSpaceDN w:val="0"/>
              <w:adjustRightInd w:val="0"/>
              <w:rPr>
                <w:rFonts w:ascii="Arial" w:hAnsi="Arial" w:cs="Arial"/>
                <w:sz w:val="22"/>
                <w:szCs w:val="22"/>
              </w:rPr>
            </w:pPr>
          </w:p>
        </w:tc>
      </w:tr>
      <w:tr w:rsidR="00230FAA" w:rsidRPr="00DA0586" w:rsidTr="00855064">
        <w:tc>
          <w:tcPr>
            <w:tcW w:w="2047"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3281"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2383" w:type="dxa"/>
            <w:shd w:val="clear" w:color="auto" w:fill="auto"/>
          </w:tcPr>
          <w:p w:rsidR="00230FAA" w:rsidRPr="00DA0586"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Committee:</w:t>
            </w:r>
          </w:p>
        </w:tc>
        <w:tc>
          <w:tcPr>
            <w:tcW w:w="2585" w:type="dxa"/>
            <w:shd w:val="clear" w:color="auto" w:fill="auto"/>
          </w:tcPr>
          <w:p w:rsidR="00230FAA"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Curriculum</w:t>
            </w:r>
          </w:p>
          <w:p w:rsidR="00230FAA" w:rsidRPr="00DA0586" w:rsidRDefault="00230FAA" w:rsidP="00855064">
            <w:pPr>
              <w:autoSpaceDE w:val="0"/>
              <w:autoSpaceDN w:val="0"/>
              <w:adjustRightInd w:val="0"/>
              <w:rPr>
                <w:rFonts w:ascii="Arial" w:hAnsi="Arial" w:cs="Arial"/>
                <w:sz w:val="22"/>
                <w:szCs w:val="22"/>
              </w:rPr>
            </w:pPr>
          </w:p>
        </w:tc>
      </w:tr>
      <w:tr w:rsidR="00230FAA" w:rsidRPr="00DA0586" w:rsidTr="00855064">
        <w:tc>
          <w:tcPr>
            <w:tcW w:w="2047"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3281" w:type="dxa"/>
            <w:vMerge w:val="restart"/>
            <w:shd w:val="clear" w:color="auto" w:fill="auto"/>
          </w:tcPr>
          <w:p w:rsidR="00230FAA" w:rsidRPr="00DA0586" w:rsidRDefault="00230FAA" w:rsidP="00855064">
            <w:pPr>
              <w:autoSpaceDE w:val="0"/>
              <w:autoSpaceDN w:val="0"/>
              <w:adjustRightInd w:val="0"/>
              <w:rPr>
                <w:rFonts w:ascii="Arial" w:hAnsi="Arial" w:cs="Arial"/>
                <w:sz w:val="22"/>
                <w:szCs w:val="22"/>
              </w:rPr>
            </w:pPr>
            <w:r>
              <w:rPr>
                <w:rFonts w:ascii="Arial" w:hAnsi="Arial" w:cs="Arial"/>
                <w:sz w:val="22"/>
                <w:szCs w:val="22"/>
              </w:rPr>
              <w:t>History</w:t>
            </w:r>
            <w:r w:rsidRPr="00DA0586">
              <w:rPr>
                <w:rFonts w:ascii="Arial" w:hAnsi="Arial" w:cs="Arial"/>
                <w:sz w:val="22"/>
                <w:szCs w:val="22"/>
              </w:rPr>
              <w:t xml:space="preserve"> Policy</w:t>
            </w:r>
          </w:p>
        </w:tc>
        <w:tc>
          <w:tcPr>
            <w:tcW w:w="2383" w:type="dxa"/>
            <w:shd w:val="clear" w:color="auto" w:fill="auto"/>
          </w:tcPr>
          <w:p w:rsidR="00230FAA" w:rsidRPr="00DA0586"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Author:</w:t>
            </w:r>
          </w:p>
        </w:tc>
        <w:tc>
          <w:tcPr>
            <w:tcW w:w="2585" w:type="dxa"/>
            <w:shd w:val="clear" w:color="auto" w:fill="auto"/>
          </w:tcPr>
          <w:p w:rsidR="00230FAA"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Head</w:t>
            </w:r>
            <w:r>
              <w:rPr>
                <w:rFonts w:ascii="Arial" w:hAnsi="Arial" w:cs="Arial"/>
                <w:sz w:val="22"/>
                <w:szCs w:val="22"/>
              </w:rPr>
              <w:t>t</w:t>
            </w:r>
            <w:r w:rsidRPr="00DA0586">
              <w:rPr>
                <w:rFonts w:ascii="Arial" w:hAnsi="Arial" w:cs="Arial"/>
                <w:sz w:val="22"/>
                <w:szCs w:val="22"/>
              </w:rPr>
              <w:t>eacher</w:t>
            </w:r>
          </w:p>
          <w:p w:rsidR="00230FAA" w:rsidRPr="00DA0586" w:rsidRDefault="00230FAA" w:rsidP="00855064">
            <w:pPr>
              <w:autoSpaceDE w:val="0"/>
              <w:autoSpaceDN w:val="0"/>
              <w:adjustRightInd w:val="0"/>
              <w:rPr>
                <w:rFonts w:ascii="Arial" w:hAnsi="Arial" w:cs="Arial"/>
                <w:sz w:val="22"/>
                <w:szCs w:val="22"/>
              </w:rPr>
            </w:pPr>
          </w:p>
        </w:tc>
      </w:tr>
      <w:tr w:rsidR="00230FAA" w:rsidRPr="00DA0586" w:rsidTr="00855064">
        <w:tc>
          <w:tcPr>
            <w:tcW w:w="2047"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3281"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2383" w:type="dxa"/>
            <w:shd w:val="clear" w:color="auto" w:fill="auto"/>
          </w:tcPr>
          <w:p w:rsidR="00230FAA" w:rsidRPr="00DA0586"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Date Adopted:</w:t>
            </w:r>
          </w:p>
        </w:tc>
        <w:tc>
          <w:tcPr>
            <w:tcW w:w="2585" w:type="dxa"/>
            <w:shd w:val="clear" w:color="auto" w:fill="auto"/>
          </w:tcPr>
          <w:p w:rsidR="00230FAA" w:rsidRDefault="00A12F76" w:rsidP="00855064">
            <w:pPr>
              <w:autoSpaceDE w:val="0"/>
              <w:autoSpaceDN w:val="0"/>
              <w:adjustRightInd w:val="0"/>
              <w:rPr>
                <w:rFonts w:ascii="Arial" w:hAnsi="Arial" w:cs="Arial"/>
                <w:sz w:val="22"/>
                <w:szCs w:val="22"/>
              </w:rPr>
            </w:pPr>
            <w:r>
              <w:rPr>
                <w:rFonts w:ascii="Arial" w:hAnsi="Arial" w:cs="Arial"/>
                <w:sz w:val="22"/>
                <w:szCs w:val="22"/>
              </w:rPr>
              <w:t>June 2022</w:t>
            </w:r>
          </w:p>
          <w:p w:rsidR="00230FAA" w:rsidRPr="00DA0586" w:rsidRDefault="00230FAA" w:rsidP="00855064">
            <w:pPr>
              <w:autoSpaceDE w:val="0"/>
              <w:autoSpaceDN w:val="0"/>
              <w:adjustRightInd w:val="0"/>
              <w:rPr>
                <w:rFonts w:ascii="Arial" w:hAnsi="Arial" w:cs="Arial"/>
                <w:sz w:val="22"/>
                <w:szCs w:val="22"/>
              </w:rPr>
            </w:pPr>
          </w:p>
        </w:tc>
      </w:tr>
      <w:tr w:rsidR="00230FAA" w:rsidRPr="00DA0586" w:rsidTr="00855064">
        <w:tc>
          <w:tcPr>
            <w:tcW w:w="2047"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3281"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2383" w:type="dxa"/>
            <w:shd w:val="clear" w:color="auto" w:fill="auto"/>
          </w:tcPr>
          <w:p w:rsidR="00230FAA" w:rsidRPr="00DA0586"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Minute No:</w:t>
            </w:r>
          </w:p>
        </w:tc>
        <w:tc>
          <w:tcPr>
            <w:tcW w:w="2585" w:type="dxa"/>
            <w:shd w:val="clear" w:color="auto" w:fill="auto"/>
          </w:tcPr>
          <w:p w:rsidR="00230FAA" w:rsidRDefault="00230FAA" w:rsidP="00855064">
            <w:pPr>
              <w:autoSpaceDE w:val="0"/>
              <w:autoSpaceDN w:val="0"/>
              <w:adjustRightInd w:val="0"/>
              <w:rPr>
                <w:rFonts w:ascii="Arial" w:hAnsi="Arial" w:cs="Arial"/>
                <w:sz w:val="22"/>
                <w:szCs w:val="22"/>
              </w:rPr>
            </w:pPr>
          </w:p>
          <w:p w:rsidR="00230FAA" w:rsidRPr="00DA0586" w:rsidRDefault="00230FAA" w:rsidP="00855064">
            <w:pPr>
              <w:autoSpaceDE w:val="0"/>
              <w:autoSpaceDN w:val="0"/>
              <w:adjustRightInd w:val="0"/>
              <w:rPr>
                <w:rFonts w:ascii="Arial" w:hAnsi="Arial" w:cs="Arial"/>
                <w:sz w:val="22"/>
                <w:szCs w:val="22"/>
              </w:rPr>
            </w:pPr>
          </w:p>
        </w:tc>
      </w:tr>
      <w:tr w:rsidR="00230FAA" w:rsidRPr="00DA0586" w:rsidTr="00855064">
        <w:tc>
          <w:tcPr>
            <w:tcW w:w="2047"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3281" w:type="dxa"/>
            <w:vMerge/>
            <w:shd w:val="clear" w:color="auto" w:fill="auto"/>
          </w:tcPr>
          <w:p w:rsidR="00230FAA" w:rsidRPr="00DA0586" w:rsidRDefault="00230FAA" w:rsidP="00855064">
            <w:pPr>
              <w:autoSpaceDE w:val="0"/>
              <w:autoSpaceDN w:val="0"/>
              <w:adjustRightInd w:val="0"/>
              <w:rPr>
                <w:rFonts w:ascii="Arial" w:hAnsi="Arial" w:cs="Arial"/>
                <w:sz w:val="22"/>
                <w:szCs w:val="22"/>
              </w:rPr>
            </w:pPr>
          </w:p>
        </w:tc>
        <w:tc>
          <w:tcPr>
            <w:tcW w:w="2383" w:type="dxa"/>
            <w:shd w:val="clear" w:color="auto" w:fill="auto"/>
          </w:tcPr>
          <w:p w:rsidR="00230FAA" w:rsidRPr="00DA0586" w:rsidRDefault="00230FAA" w:rsidP="00855064">
            <w:pPr>
              <w:autoSpaceDE w:val="0"/>
              <w:autoSpaceDN w:val="0"/>
              <w:adjustRightInd w:val="0"/>
              <w:rPr>
                <w:rFonts w:ascii="Arial" w:hAnsi="Arial" w:cs="Arial"/>
                <w:sz w:val="22"/>
                <w:szCs w:val="22"/>
              </w:rPr>
            </w:pPr>
            <w:r w:rsidRPr="00DA0586">
              <w:rPr>
                <w:rFonts w:ascii="Arial" w:hAnsi="Arial" w:cs="Arial"/>
                <w:sz w:val="22"/>
                <w:szCs w:val="22"/>
              </w:rPr>
              <w:t>Review Date:</w:t>
            </w:r>
          </w:p>
        </w:tc>
        <w:tc>
          <w:tcPr>
            <w:tcW w:w="2585" w:type="dxa"/>
            <w:shd w:val="clear" w:color="auto" w:fill="auto"/>
          </w:tcPr>
          <w:p w:rsidR="00230FAA" w:rsidRDefault="00230FAA" w:rsidP="00855064">
            <w:pPr>
              <w:autoSpaceDE w:val="0"/>
              <w:autoSpaceDN w:val="0"/>
              <w:adjustRightInd w:val="0"/>
              <w:rPr>
                <w:rFonts w:ascii="Arial" w:hAnsi="Arial" w:cs="Arial"/>
                <w:sz w:val="22"/>
                <w:szCs w:val="22"/>
              </w:rPr>
            </w:pPr>
            <w:r>
              <w:rPr>
                <w:rFonts w:ascii="Arial" w:hAnsi="Arial" w:cs="Arial"/>
                <w:sz w:val="22"/>
                <w:szCs w:val="22"/>
              </w:rPr>
              <w:t>June 202</w:t>
            </w:r>
            <w:r w:rsidR="00A12F76">
              <w:rPr>
                <w:rFonts w:ascii="Arial" w:hAnsi="Arial" w:cs="Arial"/>
                <w:sz w:val="22"/>
                <w:szCs w:val="22"/>
              </w:rPr>
              <w:t>4</w:t>
            </w:r>
          </w:p>
          <w:p w:rsidR="00230FAA" w:rsidRPr="00DA0586" w:rsidRDefault="00230FAA" w:rsidP="00855064">
            <w:pPr>
              <w:autoSpaceDE w:val="0"/>
              <w:autoSpaceDN w:val="0"/>
              <w:adjustRightInd w:val="0"/>
              <w:rPr>
                <w:rFonts w:ascii="Arial" w:hAnsi="Arial" w:cs="Arial"/>
                <w:sz w:val="22"/>
                <w:szCs w:val="22"/>
              </w:rPr>
            </w:pPr>
          </w:p>
        </w:tc>
      </w:tr>
    </w:tbl>
    <w:p w:rsidR="00230FAA" w:rsidRDefault="00230FAA" w:rsidP="00230FAA">
      <w:pPr>
        <w:autoSpaceDE w:val="0"/>
        <w:autoSpaceDN w:val="0"/>
        <w:adjustRightInd w:val="0"/>
        <w:rPr>
          <w:rFonts w:ascii="Arial" w:hAnsi="Arial" w:cs="Arial"/>
          <w:sz w:val="22"/>
          <w:szCs w:val="22"/>
        </w:rPr>
      </w:pPr>
    </w:p>
    <w:p w:rsidR="006B046B" w:rsidRPr="00DA0586" w:rsidRDefault="006B046B" w:rsidP="00230FAA">
      <w:pPr>
        <w:autoSpaceDE w:val="0"/>
        <w:autoSpaceDN w:val="0"/>
        <w:adjustRightInd w:val="0"/>
        <w:rPr>
          <w:rFonts w:ascii="Arial" w:hAnsi="Arial" w:cs="Arial"/>
          <w:sz w:val="22"/>
          <w:szCs w:val="22"/>
        </w:rPr>
      </w:pPr>
    </w:p>
    <w:p w:rsidR="00230FAA" w:rsidRPr="00DA0586" w:rsidRDefault="00230FAA" w:rsidP="00230FAA">
      <w:pPr>
        <w:pStyle w:val="Header"/>
        <w:rPr>
          <w:rFonts w:ascii="Arial" w:hAnsi="Arial" w:cs="Arial"/>
          <w:sz w:val="22"/>
          <w:szCs w:val="22"/>
        </w:rPr>
      </w:pPr>
      <w:r w:rsidRPr="00DA0586">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1176595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2" name="Picture 2"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FAA" w:rsidRPr="00DA0586" w:rsidRDefault="00230FAA" w:rsidP="00230FAA">
      <w:pPr>
        <w:pStyle w:val="Header"/>
        <w:rPr>
          <w:rFonts w:ascii="Arial" w:hAnsi="Arial" w:cs="Arial"/>
          <w:sz w:val="22"/>
          <w:szCs w:val="22"/>
        </w:rPr>
      </w:pPr>
    </w:p>
    <w:p w:rsidR="00230FAA" w:rsidRPr="00DA0586" w:rsidRDefault="00230FAA" w:rsidP="00230FAA">
      <w:pPr>
        <w:pStyle w:val="Header"/>
        <w:rPr>
          <w:rFonts w:ascii="Arial" w:hAnsi="Arial" w:cs="Arial"/>
          <w:sz w:val="22"/>
          <w:szCs w:val="22"/>
        </w:rPr>
      </w:pPr>
    </w:p>
    <w:p w:rsidR="00230FAA" w:rsidRPr="00DA0586" w:rsidRDefault="00230FAA" w:rsidP="00230FAA">
      <w:pPr>
        <w:pStyle w:val="Header"/>
        <w:rPr>
          <w:rFonts w:ascii="Arial" w:hAnsi="Arial" w:cs="Arial"/>
          <w:sz w:val="22"/>
          <w:szCs w:val="22"/>
        </w:rPr>
      </w:pPr>
    </w:p>
    <w:p w:rsidR="00230FAA" w:rsidRPr="00DA0586" w:rsidRDefault="00230FAA" w:rsidP="00230FAA">
      <w:pPr>
        <w:pStyle w:val="Header"/>
        <w:rPr>
          <w:rFonts w:ascii="Arial" w:hAnsi="Arial" w:cs="Arial"/>
          <w:sz w:val="22"/>
          <w:szCs w:val="22"/>
        </w:rPr>
      </w:pPr>
    </w:p>
    <w:p w:rsidR="00230FAA" w:rsidRPr="00DA0586" w:rsidRDefault="00230FAA" w:rsidP="00230FAA">
      <w:pPr>
        <w:pStyle w:val="Header"/>
        <w:rPr>
          <w:rFonts w:ascii="Arial" w:hAnsi="Arial" w:cs="Arial"/>
          <w:sz w:val="22"/>
          <w:szCs w:val="22"/>
        </w:rPr>
      </w:pPr>
    </w:p>
    <w:p w:rsidR="00230FAA" w:rsidRPr="00DA0586" w:rsidRDefault="00230FAA" w:rsidP="00230FAA">
      <w:pPr>
        <w:pStyle w:val="Header"/>
        <w:rPr>
          <w:rFonts w:ascii="Arial" w:hAnsi="Arial" w:cs="Arial"/>
          <w:sz w:val="22"/>
          <w:szCs w:val="22"/>
        </w:rPr>
      </w:pPr>
    </w:p>
    <w:p w:rsidR="00230FAA" w:rsidRPr="00DA0586" w:rsidRDefault="00230FAA" w:rsidP="00230FAA">
      <w:pPr>
        <w:pStyle w:val="Header"/>
        <w:rPr>
          <w:rFonts w:ascii="Arial" w:hAnsi="Arial" w:cs="Arial"/>
          <w:sz w:val="22"/>
          <w:szCs w:val="22"/>
        </w:rPr>
      </w:pPr>
    </w:p>
    <w:p w:rsidR="00230FAA" w:rsidRPr="00DA0586" w:rsidRDefault="00230FAA" w:rsidP="00230FAA">
      <w:pPr>
        <w:pStyle w:val="Header"/>
        <w:rPr>
          <w:rFonts w:ascii="Arial" w:hAnsi="Arial" w:cs="Arial"/>
          <w:sz w:val="22"/>
          <w:szCs w:val="22"/>
        </w:rPr>
      </w:pPr>
    </w:p>
    <w:p w:rsidR="00230FAA" w:rsidRPr="00DA0586" w:rsidRDefault="00230FAA" w:rsidP="00230FAA">
      <w:pPr>
        <w:pStyle w:val="Header"/>
        <w:rPr>
          <w:rFonts w:ascii="Arial" w:hAnsi="Arial" w:cs="Arial"/>
          <w:sz w:val="22"/>
          <w:szCs w:val="22"/>
        </w:rPr>
      </w:pPr>
    </w:p>
    <w:p w:rsidR="00230FAA" w:rsidRDefault="00230FAA" w:rsidP="00230FAA">
      <w:pPr>
        <w:pStyle w:val="Header"/>
        <w:rPr>
          <w:rFonts w:ascii="Arial" w:hAnsi="Arial" w:cs="Arial"/>
          <w:sz w:val="22"/>
          <w:szCs w:val="22"/>
        </w:rPr>
      </w:pPr>
    </w:p>
    <w:p w:rsidR="006B046B" w:rsidRPr="00DA0586" w:rsidRDefault="006B046B" w:rsidP="00230FAA">
      <w:pPr>
        <w:pStyle w:val="Header"/>
        <w:rPr>
          <w:rFonts w:ascii="Arial" w:hAnsi="Arial" w:cs="Arial"/>
          <w:sz w:val="22"/>
          <w:szCs w:val="22"/>
        </w:rPr>
      </w:pPr>
    </w:p>
    <w:p w:rsidR="00230FAA" w:rsidRPr="00DA0586" w:rsidRDefault="00230FAA" w:rsidP="00230FAA">
      <w:pPr>
        <w:pStyle w:val="Header"/>
        <w:rPr>
          <w:rFonts w:ascii="Arial" w:hAnsi="Arial" w:cs="Arial"/>
          <w:sz w:val="22"/>
          <w:szCs w:val="22"/>
        </w:rPr>
      </w:pPr>
    </w:p>
    <w:p w:rsidR="00230FAA" w:rsidRPr="00195E42" w:rsidRDefault="00230FAA" w:rsidP="00230FAA">
      <w:pPr>
        <w:pStyle w:val="Header"/>
        <w:jc w:val="center"/>
        <w:rPr>
          <w:rFonts w:ascii="Arial" w:hAnsi="Arial" w:cs="Arial"/>
          <w:color w:val="002060"/>
          <w:sz w:val="72"/>
          <w:szCs w:val="72"/>
        </w:rPr>
      </w:pPr>
      <w:r w:rsidRPr="00195E42">
        <w:rPr>
          <w:rFonts w:ascii="Arial" w:hAnsi="Arial" w:cs="Arial"/>
          <w:color w:val="002060"/>
          <w:sz w:val="72"/>
          <w:szCs w:val="72"/>
        </w:rPr>
        <w:t>FEDERATION OF PENNY ACRES AND WIGLEY PRIMARY SCHOOL</w:t>
      </w:r>
    </w:p>
    <w:p w:rsidR="00230FAA" w:rsidRPr="00195E42" w:rsidRDefault="00230FAA" w:rsidP="00230FAA">
      <w:pPr>
        <w:pStyle w:val="Header"/>
        <w:jc w:val="center"/>
        <w:rPr>
          <w:rFonts w:ascii="Arial" w:hAnsi="Arial" w:cs="Arial"/>
          <w:color w:val="002060"/>
          <w:sz w:val="72"/>
          <w:szCs w:val="72"/>
        </w:rPr>
      </w:pPr>
    </w:p>
    <w:p w:rsidR="000F5645" w:rsidRPr="00230FAA" w:rsidRDefault="00230FAA" w:rsidP="00230FAA">
      <w:pPr>
        <w:jc w:val="center"/>
        <w:rPr>
          <w:rFonts w:ascii="Arial" w:hAnsi="Arial" w:cs="Arial"/>
          <w:color w:val="002060"/>
          <w:sz w:val="72"/>
          <w:szCs w:val="72"/>
        </w:rPr>
      </w:pPr>
      <w:r>
        <w:rPr>
          <w:rFonts w:ascii="Arial" w:hAnsi="Arial" w:cs="Arial"/>
          <w:color w:val="002060"/>
          <w:sz w:val="72"/>
          <w:szCs w:val="72"/>
        </w:rPr>
        <w:t>HISTORY</w:t>
      </w:r>
      <w:r w:rsidR="000F5645" w:rsidRPr="00230FAA">
        <w:rPr>
          <w:rFonts w:ascii="Arial" w:hAnsi="Arial" w:cs="Arial"/>
          <w:color w:val="002060"/>
          <w:sz w:val="72"/>
          <w:szCs w:val="72"/>
        </w:rPr>
        <w:t xml:space="preserve"> POLICY</w:t>
      </w:r>
    </w:p>
    <w:p w:rsidR="000F5645" w:rsidRDefault="000F5645" w:rsidP="000F5645"/>
    <w:p w:rsidR="000F5645" w:rsidRDefault="000F5645" w:rsidP="000F5645"/>
    <w:p w:rsidR="000F5645" w:rsidRDefault="000F5645" w:rsidP="000F5645"/>
    <w:p w:rsidR="000F5645" w:rsidRDefault="000F5645" w:rsidP="000F5645"/>
    <w:p w:rsidR="000F5645" w:rsidRDefault="000F5645" w:rsidP="000F5645"/>
    <w:p w:rsidR="00B31893" w:rsidRDefault="000F5645" w:rsidP="000F5645">
      <w:pPr>
        <w:jc w:val="center"/>
        <w:rPr>
          <w:rFonts w:ascii="Arial" w:hAnsi="Arial" w:cs="Arial"/>
          <w:b/>
          <w:sz w:val="28"/>
          <w:szCs w:val="28"/>
          <w:u w:val="single"/>
        </w:rPr>
      </w:pPr>
      <w:r>
        <w:rPr>
          <w:rFonts w:ascii="Arial" w:hAnsi="Arial" w:cs="Arial"/>
          <w:b/>
          <w:sz w:val="28"/>
          <w:szCs w:val="28"/>
          <w:u w:val="single"/>
        </w:rPr>
        <w:t>His</w:t>
      </w:r>
      <w:r w:rsidR="0026330E">
        <w:rPr>
          <w:rFonts w:ascii="Arial" w:hAnsi="Arial" w:cs="Arial"/>
          <w:b/>
          <w:sz w:val="28"/>
          <w:szCs w:val="28"/>
          <w:u w:val="single"/>
        </w:rPr>
        <w:t>tor</w:t>
      </w:r>
      <w:r w:rsidR="00B31893" w:rsidRPr="009461F3">
        <w:rPr>
          <w:rFonts w:ascii="Arial" w:hAnsi="Arial" w:cs="Arial"/>
          <w:b/>
          <w:sz w:val="28"/>
          <w:szCs w:val="28"/>
          <w:u w:val="single"/>
        </w:rPr>
        <w:t>y Policy</w:t>
      </w:r>
    </w:p>
    <w:p w:rsidR="00B31893" w:rsidRDefault="00B31893" w:rsidP="00B31893">
      <w:pPr>
        <w:jc w:val="center"/>
        <w:rPr>
          <w:rFonts w:ascii="Arial" w:hAnsi="Arial" w:cs="Arial"/>
          <w:b/>
          <w:sz w:val="28"/>
          <w:szCs w:val="28"/>
          <w:u w:val="single"/>
        </w:rPr>
      </w:pPr>
    </w:p>
    <w:p w:rsidR="00B31893" w:rsidRDefault="0026330E" w:rsidP="00B31893">
      <w:pPr>
        <w:rPr>
          <w:rFonts w:ascii="Arial" w:hAnsi="Arial" w:cs="Arial"/>
        </w:rPr>
      </w:pPr>
      <w:r>
        <w:rPr>
          <w:rFonts w:ascii="Arial" w:hAnsi="Arial" w:cs="Arial"/>
        </w:rPr>
        <w:t>The shared Histor</w:t>
      </w:r>
      <w:r w:rsidR="00B31893">
        <w:rPr>
          <w:rFonts w:ascii="Arial" w:hAnsi="Arial" w:cs="Arial"/>
        </w:rPr>
        <w:t>y Policy of the Penny Acres and Wigley Foundation reflects both school’s commitment to a broad, balanced and exciting topic based curriculum.</w:t>
      </w:r>
    </w:p>
    <w:p w:rsidR="00B31893" w:rsidRDefault="00B31893" w:rsidP="00B31893">
      <w:pPr>
        <w:rPr>
          <w:rFonts w:ascii="Arial" w:hAnsi="Arial" w:cs="Arial"/>
        </w:rPr>
      </w:pPr>
    </w:p>
    <w:p w:rsidR="00B31893" w:rsidRPr="00576FF4" w:rsidRDefault="00B31893" w:rsidP="00A12F76">
      <w:pPr>
        <w:spacing w:after="120"/>
        <w:rPr>
          <w:rFonts w:ascii="Arial" w:hAnsi="Arial" w:cs="Arial"/>
          <w:b/>
          <w:u w:val="single"/>
        </w:rPr>
      </w:pPr>
      <w:r w:rsidRPr="00576FF4">
        <w:rPr>
          <w:rFonts w:ascii="Arial" w:hAnsi="Arial" w:cs="Arial"/>
          <w:b/>
          <w:u w:val="single"/>
        </w:rPr>
        <w:t>Aims and objectives</w:t>
      </w:r>
    </w:p>
    <w:p w:rsidR="00B31893" w:rsidRDefault="0026330E" w:rsidP="00B31893">
      <w:pPr>
        <w:rPr>
          <w:rFonts w:ascii="Arial" w:hAnsi="Arial" w:cs="Arial"/>
        </w:rPr>
      </w:pPr>
      <w:r>
        <w:rPr>
          <w:rFonts w:ascii="Arial" w:hAnsi="Arial" w:cs="Arial"/>
        </w:rPr>
        <w:t>The aim of history teaching is to stimulate the children’s interest and understanding about the life of people who lived in the past.</w:t>
      </w:r>
    </w:p>
    <w:p w:rsidR="00B31893" w:rsidRDefault="0026330E" w:rsidP="00B31893">
      <w:pPr>
        <w:rPr>
          <w:rFonts w:ascii="Arial" w:hAnsi="Arial" w:cs="Arial"/>
        </w:rPr>
      </w:pPr>
      <w:r>
        <w:rPr>
          <w:rFonts w:ascii="Arial" w:hAnsi="Arial" w:cs="Arial"/>
        </w:rPr>
        <w:t>The aims of histor</w:t>
      </w:r>
      <w:r w:rsidR="00B31893">
        <w:rPr>
          <w:rFonts w:ascii="Arial" w:hAnsi="Arial" w:cs="Arial"/>
        </w:rPr>
        <w:t>y are:</w:t>
      </w:r>
    </w:p>
    <w:p w:rsidR="00B31893" w:rsidRDefault="0026330E" w:rsidP="00B31893">
      <w:pPr>
        <w:pStyle w:val="ListParagraph"/>
        <w:numPr>
          <w:ilvl w:val="0"/>
          <w:numId w:val="1"/>
        </w:numPr>
        <w:rPr>
          <w:rFonts w:ascii="Arial" w:hAnsi="Arial" w:cs="Arial"/>
        </w:rPr>
      </w:pPr>
      <w:r>
        <w:rPr>
          <w:rFonts w:ascii="Arial" w:hAnsi="Arial" w:cs="Arial"/>
        </w:rPr>
        <w:t>to foster in</w:t>
      </w:r>
      <w:r w:rsidR="00B31893">
        <w:rPr>
          <w:rFonts w:ascii="Arial" w:hAnsi="Arial" w:cs="Arial"/>
        </w:rPr>
        <w:t xml:space="preserve"> children </w:t>
      </w:r>
      <w:r>
        <w:rPr>
          <w:rFonts w:ascii="Arial" w:hAnsi="Arial" w:cs="Arial"/>
        </w:rPr>
        <w:t>an interest in the past and to develop an</w:t>
      </w:r>
      <w:r w:rsidR="00B31893">
        <w:rPr>
          <w:rFonts w:ascii="Arial" w:hAnsi="Arial" w:cs="Arial"/>
        </w:rPr>
        <w:t xml:space="preserve"> unde</w:t>
      </w:r>
      <w:r>
        <w:rPr>
          <w:rFonts w:ascii="Arial" w:hAnsi="Arial" w:cs="Arial"/>
        </w:rPr>
        <w:t>rstanding that enables them to enjoy all that history has to offer</w:t>
      </w:r>
      <w:r w:rsidR="00B31893">
        <w:rPr>
          <w:rFonts w:ascii="Arial" w:hAnsi="Arial" w:cs="Arial"/>
        </w:rPr>
        <w:t>;</w:t>
      </w:r>
    </w:p>
    <w:p w:rsidR="00B31893" w:rsidRDefault="0026330E" w:rsidP="00B31893">
      <w:pPr>
        <w:pStyle w:val="ListParagraph"/>
        <w:numPr>
          <w:ilvl w:val="0"/>
          <w:numId w:val="1"/>
        </w:numPr>
        <w:rPr>
          <w:rFonts w:ascii="Arial" w:hAnsi="Arial" w:cs="Arial"/>
        </w:rPr>
      </w:pPr>
      <w:r>
        <w:rPr>
          <w:rFonts w:ascii="Arial" w:hAnsi="Arial" w:cs="Arial"/>
        </w:rPr>
        <w:t>to enable children to know about significant events in British history and to appreciate how things have changed over time</w:t>
      </w:r>
      <w:r w:rsidR="00B31893">
        <w:rPr>
          <w:rFonts w:ascii="Arial" w:hAnsi="Arial" w:cs="Arial"/>
        </w:rPr>
        <w:t>;</w:t>
      </w:r>
    </w:p>
    <w:p w:rsidR="00B31893" w:rsidRDefault="0026330E" w:rsidP="00B31893">
      <w:pPr>
        <w:pStyle w:val="ListParagraph"/>
        <w:numPr>
          <w:ilvl w:val="0"/>
          <w:numId w:val="1"/>
        </w:numPr>
        <w:rPr>
          <w:rFonts w:ascii="Arial" w:hAnsi="Arial" w:cs="Arial"/>
        </w:rPr>
      </w:pPr>
      <w:r>
        <w:rPr>
          <w:rFonts w:ascii="Arial" w:hAnsi="Arial" w:cs="Arial"/>
        </w:rPr>
        <w:t>to develop a sense of chronology</w:t>
      </w:r>
      <w:r w:rsidR="00B31893">
        <w:rPr>
          <w:rFonts w:ascii="Arial" w:hAnsi="Arial" w:cs="Arial"/>
        </w:rPr>
        <w:t>;</w:t>
      </w:r>
    </w:p>
    <w:p w:rsidR="00B31893" w:rsidRDefault="0026330E" w:rsidP="00B31893">
      <w:pPr>
        <w:pStyle w:val="ListParagraph"/>
        <w:numPr>
          <w:ilvl w:val="0"/>
          <w:numId w:val="1"/>
        </w:numPr>
        <w:rPr>
          <w:rFonts w:ascii="Arial" w:hAnsi="Arial" w:cs="Arial"/>
        </w:rPr>
      </w:pPr>
      <w:r>
        <w:rPr>
          <w:rFonts w:ascii="Arial" w:hAnsi="Arial" w:cs="Arial"/>
        </w:rPr>
        <w:t>to know and understand how the British system of democratic government has developed and in so doing, contribute to pupil understanding of British Values</w:t>
      </w:r>
      <w:r w:rsidR="00B31893">
        <w:rPr>
          <w:rFonts w:ascii="Arial" w:hAnsi="Arial" w:cs="Arial"/>
        </w:rPr>
        <w:t>;</w:t>
      </w:r>
    </w:p>
    <w:p w:rsidR="00B31893" w:rsidRDefault="000F5645" w:rsidP="00B31893">
      <w:pPr>
        <w:pStyle w:val="ListParagraph"/>
        <w:numPr>
          <w:ilvl w:val="0"/>
          <w:numId w:val="1"/>
        </w:numPr>
        <w:rPr>
          <w:rFonts w:ascii="Arial" w:hAnsi="Arial" w:cs="Arial"/>
        </w:rPr>
      </w:pPr>
      <w:r>
        <w:rPr>
          <w:rFonts w:ascii="Arial" w:hAnsi="Arial" w:cs="Arial"/>
        </w:rPr>
        <w:t xml:space="preserve">to have some knowledge and understanding of historical </w:t>
      </w:r>
      <w:r w:rsidR="00D47725">
        <w:rPr>
          <w:rFonts w:ascii="Arial" w:hAnsi="Arial" w:cs="Arial"/>
        </w:rPr>
        <w:t>development in the wider world;</w:t>
      </w:r>
      <w:r w:rsidR="0026330E">
        <w:rPr>
          <w:rFonts w:ascii="Arial" w:hAnsi="Arial" w:cs="Arial"/>
        </w:rPr>
        <w:t xml:space="preserve"> </w:t>
      </w:r>
    </w:p>
    <w:p w:rsidR="00B31893" w:rsidRDefault="00B31893" w:rsidP="00B31893">
      <w:pPr>
        <w:rPr>
          <w:rFonts w:ascii="Arial" w:hAnsi="Arial" w:cs="Arial"/>
        </w:rPr>
      </w:pPr>
    </w:p>
    <w:p w:rsidR="00B31893" w:rsidRPr="00576FF4" w:rsidRDefault="00B31893" w:rsidP="00A12F76">
      <w:pPr>
        <w:spacing w:after="120"/>
        <w:rPr>
          <w:rFonts w:ascii="Arial" w:hAnsi="Arial" w:cs="Arial"/>
          <w:b/>
          <w:u w:val="single"/>
        </w:rPr>
      </w:pPr>
      <w:r w:rsidRPr="00576FF4">
        <w:rPr>
          <w:rFonts w:ascii="Arial" w:hAnsi="Arial" w:cs="Arial"/>
          <w:b/>
          <w:u w:val="single"/>
        </w:rPr>
        <w:t>Planning</w:t>
      </w:r>
    </w:p>
    <w:p w:rsidR="00B31893" w:rsidRDefault="00B31893" w:rsidP="00B31893">
      <w:pPr>
        <w:rPr>
          <w:rFonts w:ascii="Arial" w:hAnsi="Arial" w:cs="Arial"/>
        </w:rPr>
      </w:pPr>
      <w:r>
        <w:rPr>
          <w:rFonts w:ascii="Arial" w:hAnsi="Arial" w:cs="Arial"/>
        </w:rPr>
        <w:t>At both schools pupils are taught in mixed-aged, mixed ability clas</w:t>
      </w:r>
      <w:r w:rsidR="00D47725">
        <w:rPr>
          <w:rFonts w:ascii="Arial" w:hAnsi="Arial" w:cs="Arial"/>
        </w:rPr>
        <w:t>ses and the teaching of histor</w:t>
      </w:r>
      <w:r>
        <w:rPr>
          <w:rFonts w:ascii="Arial" w:hAnsi="Arial" w:cs="Arial"/>
        </w:rPr>
        <w:t>y reflects this.</w:t>
      </w:r>
      <w:r w:rsidR="00D47725">
        <w:rPr>
          <w:rFonts w:ascii="Arial" w:hAnsi="Arial" w:cs="Arial"/>
        </w:rPr>
        <w:t xml:space="preserve"> Histor</w:t>
      </w:r>
      <w:r>
        <w:rPr>
          <w:rFonts w:ascii="Arial" w:hAnsi="Arial" w:cs="Arial"/>
        </w:rPr>
        <w:t>y is taught through topic work and is carefully planned to ensure all pupils receive full curriculum coverage whether on a 3 year cycle (EYFS/KS1) or a 4 year cycle (KS2). EYFS/KS1 change topic half-termly, whilst KS2 change topic termly.</w:t>
      </w:r>
    </w:p>
    <w:p w:rsidR="00B31893" w:rsidRDefault="00B31893" w:rsidP="00B31893">
      <w:pPr>
        <w:rPr>
          <w:rFonts w:ascii="Arial" w:hAnsi="Arial" w:cs="Arial"/>
        </w:rPr>
      </w:pPr>
    </w:p>
    <w:p w:rsidR="00B31893" w:rsidRDefault="00B31893" w:rsidP="00B31893">
      <w:pPr>
        <w:rPr>
          <w:rFonts w:ascii="Arial" w:hAnsi="Arial" w:cs="Arial"/>
        </w:rPr>
      </w:pPr>
      <w:r>
        <w:rPr>
          <w:rFonts w:ascii="Arial" w:hAnsi="Arial" w:cs="Arial"/>
        </w:rPr>
        <w:t>We follow the National Curriculum 2014 and ensure that topics consider the ‘Purpose of study’ and ‘Aims’.</w:t>
      </w:r>
    </w:p>
    <w:p w:rsidR="00B31893" w:rsidRDefault="00B31893" w:rsidP="00B31893">
      <w:pPr>
        <w:rPr>
          <w:rFonts w:ascii="Arial" w:hAnsi="Arial" w:cs="Arial"/>
        </w:rPr>
      </w:pPr>
    </w:p>
    <w:p w:rsidR="00B31893" w:rsidRDefault="00B31893" w:rsidP="00B31893">
      <w:pPr>
        <w:rPr>
          <w:rFonts w:ascii="Arial" w:hAnsi="Arial" w:cs="Arial"/>
        </w:rPr>
      </w:pPr>
      <w:r>
        <w:rPr>
          <w:rFonts w:ascii="Arial" w:hAnsi="Arial" w:cs="Arial"/>
        </w:rPr>
        <w:t>Staff work together to produce long term, medium term and short term topic plans which include, when relevant to the topic, geographical subject content. Subject content is taken directly from the National Curriculum 2014.</w:t>
      </w:r>
    </w:p>
    <w:p w:rsidR="00B31893" w:rsidRDefault="00B31893" w:rsidP="00B31893">
      <w:pPr>
        <w:rPr>
          <w:rFonts w:ascii="Arial" w:hAnsi="Arial" w:cs="Arial"/>
        </w:rPr>
      </w:pPr>
    </w:p>
    <w:p w:rsidR="00B31893" w:rsidRPr="00230FAA" w:rsidRDefault="00B31893" w:rsidP="00A12F76">
      <w:pPr>
        <w:spacing w:after="120"/>
        <w:rPr>
          <w:rFonts w:ascii="Arial" w:hAnsi="Arial" w:cs="Arial"/>
          <w:b/>
          <w:u w:val="single"/>
        </w:rPr>
      </w:pPr>
      <w:r w:rsidRPr="00230FAA">
        <w:rPr>
          <w:rFonts w:ascii="Arial" w:hAnsi="Arial" w:cs="Arial"/>
          <w:b/>
          <w:u w:val="single"/>
        </w:rPr>
        <w:t>Subject content</w:t>
      </w:r>
      <w:r w:rsidR="00230FAA" w:rsidRPr="00230FAA">
        <w:rPr>
          <w:rFonts w:ascii="Arial" w:hAnsi="Arial" w:cs="Arial"/>
          <w:b/>
          <w:u w:val="single"/>
        </w:rPr>
        <w:t xml:space="preserve"> - </w:t>
      </w:r>
      <w:r w:rsidRPr="00230FAA">
        <w:rPr>
          <w:rFonts w:ascii="Arial" w:hAnsi="Arial" w:cs="Arial"/>
          <w:b/>
          <w:u w:val="single"/>
        </w:rPr>
        <w:t>Key Stage 1</w:t>
      </w:r>
    </w:p>
    <w:p w:rsidR="001F36A4" w:rsidRDefault="001F36A4" w:rsidP="00B31893">
      <w:pPr>
        <w:rPr>
          <w:rFonts w:ascii="Arial" w:hAnsi="Arial" w:cs="Arial"/>
        </w:rPr>
      </w:pPr>
      <w:r>
        <w:rPr>
          <w:rFonts w:ascii="Arial" w:hAnsi="Arial" w:cs="Arial"/>
        </w:rPr>
        <w:t>Pupils should develop an awareness of the past, using common word and phrases relating to the passing of time. They should know where the people and events they study fit within a chronological framework and identify similarities and differences between ways of life in different periods. They should use a wide vocabulary or everyday historical terms. They should ask and answer questions, choosing and using parts of stories and other sources to show that they know and understand key features or events. They should understand some of the ways in which we find out about the past and identify different ways in which it is represented</w:t>
      </w:r>
      <w:r w:rsidR="0001582A">
        <w:rPr>
          <w:rFonts w:ascii="Arial" w:hAnsi="Arial" w:cs="Arial"/>
        </w:rPr>
        <w:t>.</w:t>
      </w:r>
    </w:p>
    <w:p w:rsidR="001F36A4" w:rsidRDefault="001F36A4" w:rsidP="00B31893">
      <w:pPr>
        <w:rPr>
          <w:rFonts w:ascii="Arial" w:hAnsi="Arial" w:cs="Arial"/>
        </w:rPr>
      </w:pPr>
    </w:p>
    <w:p w:rsidR="00B31893" w:rsidRDefault="001F36A4" w:rsidP="00B31893">
      <w:pPr>
        <w:rPr>
          <w:rFonts w:ascii="Arial" w:hAnsi="Arial" w:cs="Arial"/>
        </w:rPr>
      </w:pPr>
      <w:r>
        <w:rPr>
          <w:rFonts w:ascii="Arial" w:hAnsi="Arial" w:cs="Arial"/>
        </w:rPr>
        <w:lastRenderedPageBreak/>
        <w:t xml:space="preserve">In planning to ensure the progression described above through teaching about the people, events and changes </w:t>
      </w:r>
      <w:r w:rsidR="0001582A">
        <w:rPr>
          <w:rFonts w:ascii="Arial" w:hAnsi="Arial" w:cs="Arial"/>
        </w:rPr>
        <w:t>outlined below, teachers are often introducing pupils to historical period that they will study more fully at key stages 2 and 3</w:t>
      </w:r>
      <w:r w:rsidR="00B31893">
        <w:rPr>
          <w:rFonts w:ascii="Arial" w:hAnsi="Arial" w:cs="Arial"/>
        </w:rPr>
        <w:t>.</w:t>
      </w:r>
    </w:p>
    <w:p w:rsidR="00B31893" w:rsidRDefault="00B31893" w:rsidP="00B31893">
      <w:pPr>
        <w:rPr>
          <w:rFonts w:ascii="Arial" w:hAnsi="Arial" w:cs="Arial"/>
        </w:rPr>
      </w:pPr>
    </w:p>
    <w:p w:rsidR="00B31893" w:rsidRDefault="0001582A" w:rsidP="00A12F76">
      <w:pPr>
        <w:spacing w:after="120"/>
        <w:rPr>
          <w:rFonts w:ascii="Arial" w:hAnsi="Arial" w:cs="Arial"/>
        </w:rPr>
      </w:pPr>
      <w:r>
        <w:rPr>
          <w:rFonts w:ascii="Arial" w:hAnsi="Arial" w:cs="Arial"/>
        </w:rPr>
        <w:t>Pupils should be taught about</w:t>
      </w:r>
      <w:r w:rsidR="00B31893">
        <w:rPr>
          <w:rFonts w:ascii="Arial" w:hAnsi="Arial" w:cs="Arial"/>
        </w:rPr>
        <w:t>:</w:t>
      </w:r>
    </w:p>
    <w:p w:rsidR="00B31893" w:rsidRDefault="0001582A" w:rsidP="0001582A">
      <w:pPr>
        <w:pStyle w:val="ListParagraph"/>
        <w:numPr>
          <w:ilvl w:val="0"/>
          <w:numId w:val="9"/>
        </w:numPr>
        <w:rPr>
          <w:rFonts w:ascii="Arial" w:hAnsi="Arial" w:cs="Arial"/>
        </w:rPr>
      </w:pPr>
      <w:r>
        <w:rPr>
          <w:rFonts w:ascii="Arial" w:hAnsi="Arial" w:cs="Arial"/>
        </w:rPr>
        <w:t>changes within living memory. Where appropriate, these should be used to reveal aspects of change in national life</w:t>
      </w:r>
    </w:p>
    <w:p w:rsidR="0001582A" w:rsidRDefault="0001582A" w:rsidP="0001582A">
      <w:pPr>
        <w:rPr>
          <w:rFonts w:ascii="Arial" w:hAnsi="Arial" w:cs="Arial"/>
        </w:rPr>
      </w:pPr>
    </w:p>
    <w:p w:rsidR="0001582A" w:rsidRDefault="0001582A" w:rsidP="0001582A">
      <w:pPr>
        <w:pStyle w:val="ListParagraph"/>
        <w:numPr>
          <w:ilvl w:val="0"/>
          <w:numId w:val="9"/>
        </w:numPr>
        <w:rPr>
          <w:rFonts w:ascii="Arial" w:hAnsi="Arial" w:cs="Arial"/>
        </w:rPr>
      </w:pPr>
      <w:r>
        <w:rPr>
          <w:rFonts w:ascii="Arial" w:hAnsi="Arial" w:cs="Arial"/>
        </w:rPr>
        <w:t>events beyond living memory that are significant nationally or globally (.e. the Great Fire of London, the first aeroplane flight or events commemorated through festivals or anniversaries)</w:t>
      </w:r>
    </w:p>
    <w:p w:rsidR="0001582A" w:rsidRPr="0001582A" w:rsidRDefault="0001582A" w:rsidP="0001582A">
      <w:pPr>
        <w:pStyle w:val="ListParagraph"/>
        <w:rPr>
          <w:rFonts w:ascii="Arial" w:hAnsi="Arial" w:cs="Arial"/>
        </w:rPr>
      </w:pPr>
    </w:p>
    <w:p w:rsidR="0001582A" w:rsidRDefault="0001582A" w:rsidP="0001582A">
      <w:pPr>
        <w:pStyle w:val="ListParagraph"/>
        <w:numPr>
          <w:ilvl w:val="0"/>
          <w:numId w:val="9"/>
        </w:numPr>
        <w:rPr>
          <w:rFonts w:ascii="Arial" w:hAnsi="Arial" w:cs="Arial"/>
        </w:rPr>
      </w:pPr>
      <w:r>
        <w:rPr>
          <w:rFonts w:ascii="Arial" w:hAnsi="Arial" w:cs="Arial"/>
        </w:rPr>
        <w:t>the lives of significant individuals in the past who have contributed to national and international achievements. Some should be use to compare aspects of life in different periods (e.g. Elizabeth I and Queen Victoria, Christopher Columbus and Neil Armstrong, William Caxton and Tim Berners-Lee, Pieter Bruegel the Elder and LS Lowry, Rosa Parks and Emily Davison, Mary Seacole and Edith Cavell)</w:t>
      </w:r>
    </w:p>
    <w:p w:rsidR="0001582A" w:rsidRPr="0001582A" w:rsidRDefault="0001582A" w:rsidP="0001582A">
      <w:pPr>
        <w:pStyle w:val="ListParagraph"/>
        <w:rPr>
          <w:rFonts w:ascii="Arial" w:hAnsi="Arial" w:cs="Arial"/>
        </w:rPr>
      </w:pPr>
    </w:p>
    <w:p w:rsidR="0001582A" w:rsidRPr="0001582A" w:rsidRDefault="00C446FB" w:rsidP="0001582A">
      <w:pPr>
        <w:pStyle w:val="ListParagraph"/>
        <w:numPr>
          <w:ilvl w:val="0"/>
          <w:numId w:val="9"/>
        </w:numPr>
        <w:rPr>
          <w:rFonts w:ascii="Arial" w:hAnsi="Arial" w:cs="Arial"/>
        </w:rPr>
      </w:pPr>
      <w:r>
        <w:rPr>
          <w:rFonts w:ascii="Arial" w:hAnsi="Arial" w:cs="Arial"/>
        </w:rPr>
        <w:t>significant historical events, people and places in their own locality.</w:t>
      </w:r>
    </w:p>
    <w:p w:rsidR="00B31893" w:rsidRDefault="00B31893" w:rsidP="00B31893">
      <w:pPr>
        <w:rPr>
          <w:rFonts w:ascii="Arial" w:hAnsi="Arial" w:cs="Arial"/>
        </w:rPr>
      </w:pPr>
    </w:p>
    <w:p w:rsidR="00230FAA" w:rsidRDefault="00230FAA" w:rsidP="00A12F76">
      <w:pPr>
        <w:spacing w:after="120"/>
        <w:rPr>
          <w:rFonts w:ascii="Arial" w:hAnsi="Arial" w:cs="Arial"/>
          <w:b/>
          <w:u w:val="single"/>
        </w:rPr>
      </w:pPr>
      <w:r w:rsidRPr="00230FAA">
        <w:rPr>
          <w:rFonts w:ascii="Arial" w:hAnsi="Arial" w:cs="Arial"/>
          <w:b/>
          <w:u w:val="single"/>
        </w:rPr>
        <w:t xml:space="preserve">Subject content - Key Stage </w:t>
      </w:r>
      <w:r>
        <w:rPr>
          <w:rFonts w:ascii="Arial" w:hAnsi="Arial" w:cs="Arial"/>
          <w:b/>
          <w:u w:val="single"/>
        </w:rPr>
        <w:t>2</w:t>
      </w:r>
    </w:p>
    <w:p w:rsidR="00B31893" w:rsidRDefault="00B31893" w:rsidP="00C02AD9">
      <w:pPr>
        <w:rPr>
          <w:rFonts w:ascii="Arial" w:hAnsi="Arial" w:cs="Arial"/>
        </w:rPr>
      </w:pPr>
      <w:r>
        <w:rPr>
          <w:rFonts w:ascii="Arial" w:hAnsi="Arial" w:cs="Arial"/>
        </w:rPr>
        <w:t xml:space="preserve">Pupils should </w:t>
      </w:r>
      <w:r w:rsidR="00C02AD9">
        <w:rPr>
          <w:rFonts w:ascii="Arial" w:hAnsi="Arial" w:cs="Arial"/>
        </w:rPr>
        <w:t xml:space="preserve">continue to develop a chronologically secure knowledge and </w:t>
      </w:r>
      <w:proofErr w:type="spellStart"/>
      <w:r w:rsidR="00C02AD9">
        <w:rPr>
          <w:rFonts w:ascii="Arial" w:hAnsi="Arial" w:cs="Arial"/>
        </w:rPr>
        <w:t>understanind</w:t>
      </w:r>
      <w:proofErr w:type="spellEnd"/>
      <w:r w:rsidR="00C02AD9">
        <w:rPr>
          <w:rFonts w:ascii="Arial" w:hAnsi="Arial" w:cs="Arial"/>
        </w:rPr>
        <w:t xml:space="preserve">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and that different versions of past events may exist, giving some reasons for this.</w:t>
      </w:r>
    </w:p>
    <w:p w:rsidR="00C02AD9" w:rsidRDefault="00C02AD9" w:rsidP="00C02AD9">
      <w:pPr>
        <w:rPr>
          <w:rFonts w:ascii="Arial" w:hAnsi="Arial" w:cs="Arial"/>
        </w:rPr>
      </w:pPr>
    </w:p>
    <w:p w:rsidR="00C02AD9" w:rsidRDefault="00C02AD9" w:rsidP="00C02AD9">
      <w:pPr>
        <w:rPr>
          <w:rFonts w:ascii="Arial" w:hAnsi="Arial" w:cs="Arial"/>
        </w:rPr>
      </w:pPr>
      <w:r>
        <w:rPr>
          <w:rFonts w:ascii="Arial" w:hAnsi="Arial" w:cs="Arial"/>
        </w:rPr>
        <w:t>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p w:rsidR="00C02AD9" w:rsidRDefault="00C02AD9" w:rsidP="00C02AD9">
      <w:pPr>
        <w:rPr>
          <w:rFonts w:ascii="Arial" w:hAnsi="Arial" w:cs="Arial"/>
        </w:rPr>
      </w:pPr>
    </w:p>
    <w:p w:rsidR="00C02AD9" w:rsidRDefault="00C02AD9" w:rsidP="00A12F76">
      <w:pPr>
        <w:spacing w:after="120"/>
        <w:rPr>
          <w:rFonts w:ascii="Arial" w:hAnsi="Arial" w:cs="Arial"/>
        </w:rPr>
      </w:pPr>
      <w:r>
        <w:rPr>
          <w:rFonts w:ascii="Arial" w:hAnsi="Arial" w:cs="Arial"/>
        </w:rPr>
        <w:t>Pupils should be taught abou</w:t>
      </w:r>
      <w:r w:rsidR="00A12F76">
        <w:rPr>
          <w:rFonts w:ascii="Arial" w:hAnsi="Arial" w:cs="Arial"/>
        </w:rPr>
        <w:t>t</w:t>
      </w:r>
      <w:r>
        <w:rPr>
          <w:rFonts w:ascii="Arial" w:hAnsi="Arial" w:cs="Arial"/>
        </w:rPr>
        <w:t>:</w:t>
      </w:r>
    </w:p>
    <w:p w:rsidR="00C02AD9" w:rsidRDefault="009F4CEA" w:rsidP="009F4CEA">
      <w:pPr>
        <w:pStyle w:val="ListParagraph"/>
        <w:numPr>
          <w:ilvl w:val="0"/>
          <w:numId w:val="11"/>
        </w:numPr>
        <w:rPr>
          <w:rFonts w:ascii="Arial" w:hAnsi="Arial" w:cs="Arial"/>
        </w:rPr>
      </w:pPr>
      <w:r>
        <w:rPr>
          <w:rFonts w:ascii="Arial" w:hAnsi="Arial" w:cs="Arial"/>
          <w:b/>
        </w:rPr>
        <w:t>changes in Britain from the Stone Age to the Iron Age</w:t>
      </w:r>
    </w:p>
    <w:p w:rsidR="009F4CEA" w:rsidRDefault="009F4CEA" w:rsidP="009F4CEA">
      <w:pPr>
        <w:pStyle w:val="ListParagraph"/>
        <w:rPr>
          <w:rFonts w:ascii="Arial" w:hAnsi="Arial" w:cs="Arial"/>
        </w:rPr>
      </w:pPr>
    </w:p>
    <w:p w:rsidR="009F4CEA" w:rsidRDefault="009F4CEA" w:rsidP="009F4CEA">
      <w:pPr>
        <w:pStyle w:val="ListParagraph"/>
        <w:rPr>
          <w:rFonts w:ascii="Arial" w:hAnsi="Arial" w:cs="Arial"/>
        </w:rPr>
      </w:pPr>
      <w:r>
        <w:rPr>
          <w:rFonts w:ascii="Arial" w:hAnsi="Arial" w:cs="Arial"/>
        </w:rPr>
        <w:t>This could include:</w:t>
      </w:r>
    </w:p>
    <w:p w:rsidR="009F4CEA" w:rsidRDefault="009F4CEA" w:rsidP="009F4CEA">
      <w:pPr>
        <w:pStyle w:val="ListParagraph"/>
        <w:numPr>
          <w:ilvl w:val="0"/>
          <w:numId w:val="12"/>
        </w:numPr>
        <w:rPr>
          <w:rFonts w:ascii="Arial" w:hAnsi="Arial" w:cs="Arial"/>
        </w:rPr>
      </w:pPr>
      <w:r>
        <w:rPr>
          <w:rFonts w:ascii="Arial" w:hAnsi="Arial" w:cs="Arial"/>
        </w:rPr>
        <w:t xml:space="preserve">late Neolithic hunter-gatherers and early farmers, e.g. </w:t>
      </w:r>
      <w:proofErr w:type="spellStart"/>
      <w:r>
        <w:rPr>
          <w:rFonts w:ascii="Arial" w:hAnsi="Arial" w:cs="Arial"/>
        </w:rPr>
        <w:t>Skara</w:t>
      </w:r>
      <w:proofErr w:type="spellEnd"/>
      <w:r>
        <w:rPr>
          <w:rFonts w:ascii="Arial" w:hAnsi="Arial" w:cs="Arial"/>
        </w:rPr>
        <w:t xml:space="preserve"> Brae</w:t>
      </w:r>
    </w:p>
    <w:p w:rsidR="009F4CEA" w:rsidRDefault="009F4CEA" w:rsidP="009F4CEA">
      <w:pPr>
        <w:pStyle w:val="ListParagraph"/>
        <w:numPr>
          <w:ilvl w:val="0"/>
          <w:numId w:val="12"/>
        </w:numPr>
        <w:rPr>
          <w:rFonts w:ascii="Arial" w:hAnsi="Arial" w:cs="Arial"/>
        </w:rPr>
      </w:pPr>
      <w:r>
        <w:rPr>
          <w:rFonts w:ascii="Arial" w:hAnsi="Arial" w:cs="Arial"/>
        </w:rPr>
        <w:t xml:space="preserve">Bronze Age </w:t>
      </w:r>
      <w:proofErr w:type="spellStart"/>
      <w:r>
        <w:rPr>
          <w:rFonts w:ascii="Arial" w:hAnsi="Arial" w:cs="Arial"/>
        </w:rPr>
        <w:t>reliogion</w:t>
      </w:r>
      <w:proofErr w:type="spellEnd"/>
      <w:r>
        <w:rPr>
          <w:rFonts w:ascii="Arial" w:hAnsi="Arial" w:cs="Arial"/>
        </w:rPr>
        <w:t>, technology and travel, e.g. Stonehenge</w:t>
      </w:r>
    </w:p>
    <w:p w:rsidR="009F4CEA" w:rsidRDefault="009F4CEA" w:rsidP="009F4CEA">
      <w:pPr>
        <w:pStyle w:val="ListParagraph"/>
        <w:numPr>
          <w:ilvl w:val="0"/>
          <w:numId w:val="12"/>
        </w:numPr>
        <w:rPr>
          <w:rFonts w:ascii="Arial" w:hAnsi="Arial" w:cs="Arial"/>
        </w:rPr>
      </w:pPr>
      <w:r>
        <w:rPr>
          <w:rFonts w:ascii="Arial" w:hAnsi="Arial" w:cs="Arial"/>
        </w:rPr>
        <w:t>Iron Age hill forts: tribal kingdoms, farming, art and culture</w:t>
      </w:r>
    </w:p>
    <w:p w:rsidR="00F76AC6" w:rsidRDefault="00F76AC6" w:rsidP="00F76AC6">
      <w:pPr>
        <w:pStyle w:val="ListParagraph"/>
        <w:ind w:left="1440"/>
        <w:rPr>
          <w:rFonts w:ascii="Arial" w:hAnsi="Arial" w:cs="Arial"/>
        </w:rPr>
      </w:pPr>
    </w:p>
    <w:p w:rsidR="009F4CEA" w:rsidRPr="009F4CEA" w:rsidRDefault="009F4CEA" w:rsidP="009F4CEA">
      <w:pPr>
        <w:pStyle w:val="ListParagraph"/>
        <w:numPr>
          <w:ilvl w:val="0"/>
          <w:numId w:val="11"/>
        </w:numPr>
        <w:rPr>
          <w:rFonts w:ascii="Arial" w:hAnsi="Arial" w:cs="Arial"/>
        </w:rPr>
      </w:pPr>
      <w:r>
        <w:rPr>
          <w:rFonts w:ascii="Arial" w:hAnsi="Arial" w:cs="Arial"/>
          <w:b/>
        </w:rPr>
        <w:t>the Roman Empire and its impact on Britain</w:t>
      </w:r>
    </w:p>
    <w:p w:rsidR="009F4CEA" w:rsidRDefault="009F4CEA" w:rsidP="009F4CEA">
      <w:pPr>
        <w:pStyle w:val="ListParagraph"/>
        <w:rPr>
          <w:rFonts w:ascii="Arial" w:hAnsi="Arial" w:cs="Arial"/>
          <w:b/>
        </w:rPr>
      </w:pPr>
    </w:p>
    <w:p w:rsidR="009F4CEA" w:rsidRDefault="009F4CEA" w:rsidP="009F4CEA">
      <w:pPr>
        <w:pStyle w:val="ListParagraph"/>
        <w:rPr>
          <w:rFonts w:ascii="Arial" w:hAnsi="Arial" w:cs="Arial"/>
        </w:rPr>
      </w:pPr>
      <w:r>
        <w:rPr>
          <w:rFonts w:ascii="Arial" w:hAnsi="Arial" w:cs="Arial"/>
        </w:rPr>
        <w:t>This could include:</w:t>
      </w:r>
    </w:p>
    <w:p w:rsidR="009F4CEA" w:rsidRDefault="009F4CEA" w:rsidP="009F4CEA">
      <w:pPr>
        <w:pStyle w:val="ListParagraph"/>
        <w:numPr>
          <w:ilvl w:val="0"/>
          <w:numId w:val="13"/>
        </w:numPr>
        <w:rPr>
          <w:rFonts w:ascii="Arial" w:hAnsi="Arial" w:cs="Arial"/>
        </w:rPr>
      </w:pPr>
      <w:r>
        <w:rPr>
          <w:rFonts w:ascii="Arial" w:hAnsi="Arial" w:cs="Arial"/>
        </w:rPr>
        <w:t>Julius Caesar’s attempted invasion in 55-54 BC</w:t>
      </w:r>
    </w:p>
    <w:p w:rsidR="009F4CEA" w:rsidRDefault="009F4CEA" w:rsidP="009F4CEA">
      <w:pPr>
        <w:pStyle w:val="ListParagraph"/>
        <w:numPr>
          <w:ilvl w:val="0"/>
          <w:numId w:val="13"/>
        </w:numPr>
        <w:rPr>
          <w:rFonts w:ascii="Arial" w:hAnsi="Arial" w:cs="Arial"/>
        </w:rPr>
      </w:pPr>
      <w:r>
        <w:rPr>
          <w:rFonts w:ascii="Arial" w:hAnsi="Arial" w:cs="Arial"/>
        </w:rPr>
        <w:t>the Roman Empire by AD 42 and the power of its army</w:t>
      </w:r>
    </w:p>
    <w:p w:rsidR="009F4CEA" w:rsidRDefault="009F4CEA" w:rsidP="009F4CEA">
      <w:pPr>
        <w:pStyle w:val="ListParagraph"/>
        <w:numPr>
          <w:ilvl w:val="0"/>
          <w:numId w:val="13"/>
        </w:numPr>
        <w:rPr>
          <w:rFonts w:ascii="Arial" w:hAnsi="Arial" w:cs="Arial"/>
        </w:rPr>
      </w:pPr>
      <w:r>
        <w:rPr>
          <w:rFonts w:ascii="Arial" w:hAnsi="Arial" w:cs="Arial"/>
        </w:rPr>
        <w:t>successful invasion by Claudius and conquest, including Hadrian’s Wall</w:t>
      </w:r>
    </w:p>
    <w:p w:rsidR="009F4CEA" w:rsidRDefault="009F4CEA" w:rsidP="009F4CEA">
      <w:pPr>
        <w:pStyle w:val="ListParagraph"/>
        <w:numPr>
          <w:ilvl w:val="0"/>
          <w:numId w:val="13"/>
        </w:numPr>
        <w:rPr>
          <w:rFonts w:ascii="Arial" w:hAnsi="Arial" w:cs="Arial"/>
        </w:rPr>
      </w:pPr>
      <w:r>
        <w:rPr>
          <w:rFonts w:ascii="Arial" w:hAnsi="Arial" w:cs="Arial"/>
        </w:rPr>
        <w:t>British resistance, e.g. Boudica</w:t>
      </w:r>
    </w:p>
    <w:p w:rsidR="009F4CEA" w:rsidRDefault="009F4CEA" w:rsidP="009F4CEA">
      <w:pPr>
        <w:pStyle w:val="ListParagraph"/>
        <w:numPr>
          <w:ilvl w:val="0"/>
          <w:numId w:val="13"/>
        </w:numPr>
        <w:rPr>
          <w:rFonts w:ascii="Arial" w:hAnsi="Arial" w:cs="Arial"/>
        </w:rPr>
      </w:pPr>
      <w:r>
        <w:rPr>
          <w:rFonts w:ascii="Arial" w:hAnsi="Arial" w:cs="Arial"/>
        </w:rPr>
        <w:t xml:space="preserve">“Romanisation” of Britain: sites such as </w:t>
      </w:r>
      <w:proofErr w:type="spellStart"/>
      <w:r>
        <w:rPr>
          <w:rFonts w:ascii="Arial" w:hAnsi="Arial" w:cs="Arial"/>
        </w:rPr>
        <w:t>Caerwent</w:t>
      </w:r>
      <w:proofErr w:type="spellEnd"/>
      <w:r>
        <w:rPr>
          <w:rFonts w:ascii="Arial" w:hAnsi="Arial" w:cs="Arial"/>
        </w:rPr>
        <w:t xml:space="preserve"> and the impact of technology, culture and beliefs, including early Christianity</w:t>
      </w:r>
    </w:p>
    <w:p w:rsidR="009F4CEA" w:rsidRDefault="009F4CEA" w:rsidP="009F4CEA">
      <w:pPr>
        <w:rPr>
          <w:rFonts w:ascii="Arial" w:hAnsi="Arial" w:cs="Arial"/>
        </w:rPr>
      </w:pPr>
    </w:p>
    <w:p w:rsidR="009F4CEA" w:rsidRPr="008D786C" w:rsidRDefault="009F4CEA" w:rsidP="009F4CEA">
      <w:pPr>
        <w:pStyle w:val="ListParagraph"/>
        <w:numPr>
          <w:ilvl w:val="0"/>
          <w:numId w:val="11"/>
        </w:numPr>
        <w:rPr>
          <w:rFonts w:ascii="Arial" w:hAnsi="Arial" w:cs="Arial"/>
        </w:rPr>
      </w:pPr>
      <w:r>
        <w:rPr>
          <w:rFonts w:ascii="Arial" w:hAnsi="Arial" w:cs="Arial"/>
          <w:b/>
        </w:rPr>
        <w:t>Britain’s settlement by Anglo-Saxons and Scots</w:t>
      </w:r>
    </w:p>
    <w:p w:rsidR="008D786C" w:rsidRDefault="008D786C" w:rsidP="008D786C">
      <w:pPr>
        <w:rPr>
          <w:rFonts w:ascii="Arial" w:hAnsi="Arial" w:cs="Arial"/>
        </w:rPr>
      </w:pPr>
    </w:p>
    <w:p w:rsidR="00C02AD9" w:rsidRDefault="008D786C" w:rsidP="00F5284A">
      <w:pPr>
        <w:ind w:left="720"/>
        <w:rPr>
          <w:rFonts w:ascii="Arial" w:hAnsi="Arial" w:cs="Arial"/>
        </w:rPr>
      </w:pPr>
      <w:r>
        <w:rPr>
          <w:rFonts w:ascii="Arial" w:hAnsi="Arial" w:cs="Arial"/>
        </w:rPr>
        <w:t xml:space="preserve">This </w:t>
      </w:r>
      <w:r w:rsidR="00F5284A">
        <w:rPr>
          <w:rFonts w:ascii="Arial" w:hAnsi="Arial" w:cs="Arial"/>
        </w:rPr>
        <w:t>could include:</w:t>
      </w:r>
    </w:p>
    <w:p w:rsidR="00F5284A" w:rsidRDefault="00F5284A" w:rsidP="00F5284A">
      <w:pPr>
        <w:pStyle w:val="ListParagraph"/>
        <w:numPr>
          <w:ilvl w:val="1"/>
          <w:numId w:val="11"/>
        </w:numPr>
        <w:rPr>
          <w:rFonts w:ascii="Arial" w:hAnsi="Arial" w:cs="Arial"/>
        </w:rPr>
      </w:pPr>
      <w:r w:rsidRPr="00F5284A">
        <w:rPr>
          <w:rFonts w:ascii="Arial" w:hAnsi="Arial" w:cs="Arial"/>
        </w:rPr>
        <w:t>Roman withdraw</w:t>
      </w:r>
      <w:r>
        <w:rPr>
          <w:rFonts w:ascii="Arial" w:hAnsi="Arial" w:cs="Arial"/>
        </w:rPr>
        <w:t>a</w:t>
      </w:r>
      <w:r w:rsidRPr="00F5284A">
        <w:rPr>
          <w:rFonts w:ascii="Arial" w:hAnsi="Arial" w:cs="Arial"/>
        </w:rPr>
        <w:t>l</w:t>
      </w:r>
      <w:r>
        <w:rPr>
          <w:rFonts w:ascii="Arial" w:hAnsi="Arial" w:cs="Arial"/>
        </w:rPr>
        <w:t xml:space="preserve"> from Britain in c. AD 410 and the fall of the western Roman Empire</w:t>
      </w:r>
    </w:p>
    <w:p w:rsidR="00F5284A" w:rsidRDefault="00F5284A" w:rsidP="00F5284A">
      <w:pPr>
        <w:pStyle w:val="ListParagraph"/>
        <w:numPr>
          <w:ilvl w:val="1"/>
          <w:numId w:val="11"/>
        </w:numPr>
        <w:rPr>
          <w:rFonts w:ascii="Arial" w:hAnsi="Arial" w:cs="Arial"/>
        </w:rPr>
      </w:pPr>
      <w:r>
        <w:rPr>
          <w:rFonts w:ascii="Arial" w:hAnsi="Arial" w:cs="Arial"/>
        </w:rPr>
        <w:t>Scots invasions from Ireland to north Britain (now Scotland)</w:t>
      </w:r>
    </w:p>
    <w:p w:rsidR="00F5284A" w:rsidRDefault="00F5284A" w:rsidP="00F5284A">
      <w:pPr>
        <w:pStyle w:val="ListParagraph"/>
        <w:numPr>
          <w:ilvl w:val="1"/>
          <w:numId w:val="11"/>
        </w:numPr>
        <w:rPr>
          <w:rFonts w:ascii="Arial" w:hAnsi="Arial" w:cs="Arial"/>
        </w:rPr>
      </w:pPr>
      <w:r>
        <w:rPr>
          <w:rFonts w:ascii="Arial" w:hAnsi="Arial" w:cs="Arial"/>
        </w:rPr>
        <w:t>Anglo-Saxon invasions, settlements and kingdoms: place names and village life</w:t>
      </w:r>
    </w:p>
    <w:p w:rsidR="00F5284A" w:rsidRDefault="00F5284A" w:rsidP="00F5284A">
      <w:pPr>
        <w:pStyle w:val="ListParagraph"/>
        <w:numPr>
          <w:ilvl w:val="1"/>
          <w:numId w:val="11"/>
        </w:numPr>
        <w:rPr>
          <w:rFonts w:ascii="Arial" w:hAnsi="Arial" w:cs="Arial"/>
        </w:rPr>
      </w:pPr>
      <w:r>
        <w:rPr>
          <w:rFonts w:ascii="Arial" w:hAnsi="Arial" w:cs="Arial"/>
        </w:rPr>
        <w:t>Anglo-Saxon art and culture</w:t>
      </w:r>
    </w:p>
    <w:p w:rsidR="00F5284A" w:rsidRDefault="00F5284A" w:rsidP="00F5284A">
      <w:pPr>
        <w:pStyle w:val="ListParagraph"/>
        <w:numPr>
          <w:ilvl w:val="1"/>
          <w:numId w:val="11"/>
        </w:numPr>
        <w:rPr>
          <w:rFonts w:ascii="Arial" w:hAnsi="Arial" w:cs="Arial"/>
        </w:rPr>
      </w:pPr>
      <w:r>
        <w:rPr>
          <w:rFonts w:ascii="Arial" w:hAnsi="Arial" w:cs="Arial"/>
        </w:rPr>
        <w:t>Christian conversion – Canterbury, Iona and Lindisfarne</w:t>
      </w:r>
    </w:p>
    <w:p w:rsidR="00F5284A" w:rsidRPr="00F5284A" w:rsidRDefault="00F5284A" w:rsidP="00F5284A">
      <w:pPr>
        <w:rPr>
          <w:rFonts w:ascii="Arial" w:hAnsi="Arial" w:cs="Arial"/>
        </w:rPr>
      </w:pPr>
    </w:p>
    <w:p w:rsidR="00B31893" w:rsidRPr="00203CD2" w:rsidRDefault="00230FAA" w:rsidP="00A12F76">
      <w:pPr>
        <w:spacing w:after="120"/>
        <w:rPr>
          <w:rFonts w:ascii="Arial" w:hAnsi="Arial" w:cs="Arial"/>
          <w:b/>
          <w:u w:val="single"/>
        </w:rPr>
      </w:pPr>
      <w:r w:rsidRPr="00203CD2">
        <w:rPr>
          <w:rFonts w:ascii="Arial" w:hAnsi="Arial" w:cs="Arial"/>
          <w:b/>
          <w:u w:val="single"/>
        </w:rPr>
        <w:t xml:space="preserve">Subject content - </w:t>
      </w:r>
      <w:r w:rsidR="00B31893" w:rsidRPr="00203CD2">
        <w:rPr>
          <w:rFonts w:ascii="Arial" w:hAnsi="Arial" w:cs="Arial"/>
          <w:b/>
          <w:u w:val="single"/>
        </w:rPr>
        <w:t>Early Years Foundation Stage</w:t>
      </w:r>
    </w:p>
    <w:p w:rsidR="00B31893" w:rsidRDefault="00B31893" w:rsidP="00B31893">
      <w:pPr>
        <w:rPr>
          <w:rFonts w:ascii="Arial" w:hAnsi="Arial" w:cs="Arial"/>
        </w:rPr>
      </w:pPr>
      <w:r>
        <w:rPr>
          <w:rFonts w:ascii="Arial" w:hAnsi="Arial" w:cs="Arial"/>
        </w:rPr>
        <w:t>We teach geography in the EYFS as an integral part of the topic work covered during the year. We also relate the geographical aspects of the children’s work to the objectives set out in the Early Learning Go</w:t>
      </w:r>
      <w:r w:rsidR="00C02AD9">
        <w:rPr>
          <w:rFonts w:ascii="Arial" w:hAnsi="Arial" w:cs="Arial"/>
        </w:rPr>
        <w:t xml:space="preserve">als. One of the Specific Areas </w:t>
      </w:r>
      <w:proofErr w:type="spellStart"/>
      <w:r>
        <w:rPr>
          <w:rFonts w:ascii="Arial" w:hAnsi="Arial" w:cs="Arial"/>
        </w:rPr>
        <w:t>f</w:t>
      </w:r>
      <w:proofErr w:type="spellEnd"/>
      <w:r>
        <w:rPr>
          <w:rFonts w:ascii="Arial" w:hAnsi="Arial" w:cs="Arial"/>
        </w:rPr>
        <w:t xml:space="preserve"> Learning, ‘Knowledge and Understanding of the World’ (ELG 14) </w:t>
      </w:r>
      <w:r w:rsidRPr="00120B61">
        <w:rPr>
          <w:rFonts w:ascii="Arial" w:hAnsi="Arial" w:cs="Arial"/>
        </w:rPr>
        <w:t>states “children know about similarities and differences in relation to places, objects, materials and living things. They talk about the features of their own immediate environment and how environme</w:t>
      </w:r>
      <w:r>
        <w:rPr>
          <w:rFonts w:ascii="Arial" w:hAnsi="Arial" w:cs="Arial"/>
        </w:rPr>
        <w:t>nts might vary from one another”.</w:t>
      </w:r>
    </w:p>
    <w:p w:rsidR="00B31893" w:rsidRDefault="00B31893" w:rsidP="00B31893">
      <w:pPr>
        <w:rPr>
          <w:rFonts w:ascii="Arial" w:hAnsi="Arial" w:cs="Arial"/>
        </w:rPr>
      </w:pPr>
    </w:p>
    <w:p w:rsidR="00B31893" w:rsidRDefault="00B31893" w:rsidP="00A12F76">
      <w:pPr>
        <w:spacing w:after="120"/>
        <w:rPr>
          <w:rFonts w:ascii="Arial" w:hAnsi="Arial" w:cs="Arial"/>
        </w:rPr>
      </w:pPr>
      <w:r w:rsidRPr="00120B61">
        <w:rPr>
          <w:rFonts w:ascii="Arial" w:hAnsi="Arial" w:cs="Arial"/>
          <w:b/>
          <w:u w:val="single"/>
        </w:rPr>
        <w:t>Assessment, Monitoring and Reporting</w:t>
      </w:r>
    </w:p>
    <w:p w:rsidR="00B31893" w:rsidRDefault="00B31893" w:rsidP="00B31893">
      <w:pPr>
        <w:rPr>
          <w:rFonts w:ascii="Arial" w:hAnsi="Arial" w:cs="Arial"/>
          <w:shd w:val="clear" w:color="auto" w:fill="FFFFFF"/>
        </w:rPr>
      </w:pPr>
      <w:r>
        <w:rPr>
          <w:rFonts w:ascii="Arial" w:hAnsi="Arial" w:cs="Arial"/>
        </w:rPr>
        <w:t>Both schools use Target Tracker (a commercial</w:t>
      </w:r>
      <w:r w:rsidRPr="008A1744">
        <w:rPr>
          <w:rFonts w:ascii="Arial" w:hAnsi="Arial" w:cs="Arial"/>
          <w:shd w:val="clear" w:color="auto" w:fill="FFFFFF"/>
        </w:rPr>
        <w:t xml:space="preserve"> education software package supporting entry, analysis and sharing of pupil progress and attainment data through Early Years and Key Stages 1 and 2. It includes complete support for the National Curriculum</w:t>
      </w:r>
      <w:r>
        <w:rPr>
          <w:rFonts w:ascii="Arial" w:hAnsi="Arial" w:cs="Arial"/>
          <w:shd w:val="clear" w:color="auto" w:fill="FFFFFF"/>
        </w:rPr>
        <w:t>). Target Tracker enables staff to track curriculum coverage and attainment by highlighting statements.</w:t>
      </w:r>
    </w:p>
    <w:p w:rsidR="00B31893" w:rsidRDefault="00B31893" w:rsidP="00B31893">
      <w:pPr>
        <w:rPr>
          <w:rFonts w:ascii="Arial" w:hAnsi="Arial" w:cs="Arial"/>
          <w:shd w:val="clear" w:color="auto" w:fill="FFFFFF"/>
        </w:rPr>
      </w:pPr>
    </w:p>
    <w:p w:rsidR="00B31893" w:rsidRDefault="00B31893" w:rsidP="00B31893">
      <w:pPr>
        <w:rPr>
          <w:rFonts w:ascii="Arial" w:hAnsi="Arial" w:cs="Arial"/>
          <w:shd w:val="clear" w:color="auto" w:fill="FFFFFF"/>
        </w:rPr>
      </w:pPr>
      <w:r>
        <w:rPr>
          <w:rFonts w:ascii="Arial" w:hAnsi="Arial" w:cs="Arial"/>
          <w:shd w:val="clear" w:color="auto" w:fill="FFFFFF"/>
        </w:rPr>
        <w:t>A member of staff has subject responsibility for Geography and is responsible for monitoring the subject by e.g. work scrutinies. The subject leader is also responsible for keeping colleagues informed about current developments in the subject and for providing a strategic lead and direction across the federation.</w:t>
      </w:r>
    </w:p>
    <w:p w:rsidR="00B31893" w:rsidRDefault="00B31893" w:rsidP="00B31893">
      <w:pPr>
        <w:rPr>
          <w:rFonts w:ascii="Arial" w:hAnsi="Arial" w:cs="Arial"/>
          <w:shd w:val="clear" w:color="auto" w:fill="FFFFFF"/>
        </w:rPr>
      </w:pPr>
      <w:r>
        <w:rPr>
          <w:rFonts w:ascii="Arial" w:hAnsi="Arial" w:cs="Arial"/>
          <w:shd w:val="clear" w:color="auto" w:fill="FFFFFF"/>
        </w:rPr>
        <w:t>Parents’ Consultations are held twice yearly with annual reports sent home in the summer term.</w:t>
      </w:r>
    </w:p>
    <w:p w:rsidR="00B31893" w:rsidRDefault="00B31893" w:rsidP="00B31893">
      <w:pPr>
        <w:rPr>
          <w:rFonts w:ascii="Arial" w:hAnsi="Arial" w:cs="Arial"/>
          <w:shd w:val="clear" w:color="auto" w:fill="FFFFFF"/>
        </w:rPr>
      </w:pPr>
    </w:p>
    <w:p w:rsidR="00A12F76" w:rsidRDefault="00A12F76">
      <w:pPr>
        <w:spacing w:after="160" w:line="259" w:lineRule="auto"/>
        <w:rPr>
          <w:rFonts w:ascii="Arial" w:hAnsi="Arial" w:cs="Arial"/>
          <w:b/>
          <w:u w:val="single"/>
          <w:shd w:val="clear" w:color="auto" w:fill="FFFFFF"/>
        </w:rPr>
      </w:pPr>
      <w:r>
        <w:rPr>
          <w:rFonts w:ascii="Arial" w:hAnsi="Arial" w:cs="Arial"/>
          <w:b/>
          <w:u w:val="single"/>
          <w:shd w:val="clear" w:color="auto" w:fill="FFFFFF"/>
        </w:rPr>
        <w:br w:type="page"/>
      </w:r>
    </w:p>
    <w:p w:rsidR="00B31893" w:rsidRPr="00C11342" w:rsidRDefault="00B31893" w:rsidP="00A12F76">
      <w:pPr>
        <w:spacing w:after="120"/>
        <w:rPr>
          <w:rFonts w:ascii="Arial" w:hAnsi="Arial" w:cs="Arial"/>
          <w:b/>
          <w:u w:val="single"/>
          <w:shd w:val="clear" w:color="auto" w:fill="FFFFFF"/>
        </w:rPr>
      </w:pPr>
      <w:r>
        <w:rPr>
          <w:rFonts w:ascii="Arial" w:hAnsi="Arial" w:cs="Arial"/>
          <w:b/>
          <w:u w:val="single"/>
          <w:shd w:val="clear" w:color="auto" w:fill="FFFFFF"/>
        </w:rPr>
        <w:t>Educational vi</w:t>
      </w:r>
      <w:bookmarkStart w:id="0" w:name="_GoBack"/>
      <w:bookmarkEnd w:id="0"/>
      <w:r>
        <w:rPr>
          <w:rFonts w:ascii="Arial" w:hAnsi="Arial" w:cs="Arial"/>
          <w:b/>
          <w:u w:val="single"/>
          <w:shd w:val="clear" w:color="auto" w:fill="FFFFFF"/>
        </w:rPr>
        <w:t>sits</w:t>
      </w:r>
    </w:p>
    <w:p w:rsidR="00B31893" w:rsidRDefault="002B4E68" w:rsidP="00B31893">
      <w:pPr>
        <w:rPr>
          <w:rFonts w:ascii="Arial" w:hAnsi="Arial" w:cs="Arial"/>
          <w:shd w:val="clear" w:color="auto" w:fill="FFFFFF"/>
        </w:rPr>
      </w:pPr>
      <w:r>
        <w:rPr>
          <w:rFonts w:ascii="Arial" w:hAnsi="Arial" w:cs="Arial"/>
          <w:shd w:val="clear" w:color="auto" w:fill="FFFFFF"/>
        </w:rPr>
        <w:t>History</w:t>
      </w:r>
      <w:r w:rsidR="00B31893">
        <w:rPr>
          <w:rFonts w:ascii="Arial" w:hAnsi="Arial" w:cs="Arial"/>
          <w:shd w:val="clear" w:color="auto" w:fill="FFFFFF"/>
        </w:rPr>
        <w:t xml:space="preserve"> is taught within topic work across the federation, with the same topics being taught at the same time termly or half-termly across both schools.</w:t>
      </w:r>
    </w:p>
    <w:p w:rsidR="00B31893" w:rsidRDefault="00B31893" w:rsidP="00B31893">
      <w:pPr>
        <w:spacing w:line="259" w:lineRule="auto"/>
        <w:rPr>
          <w:rFonts w:asciiTheme="minorHAnsi" w:eastAsiaTheme="minorHAnsi" w:hAnsiTheme="minorHAnsi" w:cstheme="minorBidi"/>
          <w:lang w:eastAsia="en-US"/>
        </w:rPr>
      </w:pPr>
    </w:p>
    <w:p w:rsidR="009D54CE" w:rsidRDefault="00B31893" w:rsidP="00B31893">
      <w:r>
        <w:rPr>
          <w:rFonts w:ascii="Arial" w:hAnsi="Arial" w:cs="Arial"/>
          <w:shd w:val="clear" w:color="auto" w:fill="FFFFFF"/>
        </w:rPr>
        <w:t>To stimulate, enhance and inspire topic work, educational visits are booked for each topic. These may be local or further afield (including abroad). We believe that educational visits promote learning and understanding and prompt pupils to investigate and ask questions. Further, it develops knowledge of places and environments. We believe geographical education of this type enriches pupils’ li</w:t>
      </w:r>
      <w:r w:rsidR="00CB701B">
        <w:rPr>
          <w:rFonts w:ascii="Arial" w:hAnsi="Arial" w:cs="Arial"/>
          <w:shd w:val="clear" w:color="auto" w:fill="FFFFFF"/>
        </w:rPr>
        <w:t>ves.</w:t>
      </w:r>
    </w:p>
    <w:sectPr w:rsidR="009D54CE" w:rsidSect="006B046B">
      <w:footerReference w:type="default" r:id="rId10"/>
      <w:pgSz w:w="12240" w:h="15840"/>
      <w:pgMar w:top="1134"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589" w:rsidRDefault="001E3589" w:rsidP="00D24A39">
      <w:r>
        <w:separator/>
      </w:r>
    </w:p>
  </w:endnote>
  <w:endnote w:type="continuationSeparator" w:id="0">
    <w:p w:rsidR="001E3589" w:rsidRDefault="001E3589" w:rsidP="00D2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FAA" w:rsidRDefault="00230FAA" w:rsidP="00D24A39">
    <w:pPr>
      <w:pStyle w:val="Footer"/>
      <w:jc w:val="center"/>
      <w:rPr>
        <w:rFonts w:ascii="Arial" w:hAnsi="Arial" w:cs="Arial"/>
        <w:color w:val="333333"/>
        <w:sz w:val="22"/>
        <w:szCs w:val="22"/>
      </w:rPr>
    </w:pPr>
  </w:p>
  <w:p w:rsidR="00D24A39" w:rsidRPr="00230FAA" w:rsidRDefault="00D24A39" w:rsidP="00D24A39">
    <w:pPr>
      <w:pStyle w:val="Footer"/>
      <w:jc w:val="center"/>
      <w:rPr>
        <w:rFonts w:ascii="Arial" w:hAnsi="Arial" w:cs="Arial"/>
        <w:color w:val="333333"/>
        <w:sz w:val="22"/>
        <w:szCs w:val="22"/>
      </w:rPr>
    </w:pPr>
    <w:r w:rsidRPr="00230FAA">
      <w:rPr>
        <w:rFonts w:ascii="Arial" w:hAnsi="Arial" w:cs="Arial"/>
        <w:color w:val="333333"/>
        <w:sz w:val="22"/>
        <w:szCs w:val="22"/>
      </w:rPr>
      <w:t>History Policy</w:t>
    </w:r>
  </w:p>
  <w:p w:rsidR="00D24A39" w:rsidRPr="00230FAA" w:rsidRDefault="00D24A39" w:rsidP="00D24A39">
    <w:pPr>
      <w:pStyle w:val="Footer"/>
      <w:jc w:val="center"/>
      <w:rPr>
        <w:rFonts w:ascii="Arial" w:hAnsi="Arial" w:cs="Arial"/>
        <w:color w:val="333333"/>
        <w:sz w:val="22"/>
        <w:szCs w:val="22"/>
      </w:rPr>
    </w:pPr>
    <w:r w:rsidRPr="00230FAA">
      <w:rPr>
        <w:rFonts w:ascii="Arial" w:hAnsi="Arial" w:cs="Arial"/>
        <w:color w:val="333333"/>
        <w:sz w:val="22"/>
        <w:szCs w:val="22"/>
      </w:rPr>
      <w:t>Policy Number: C11</w:t>
    </w:r>
  </w:p>
  <w:p w:rsidR="00230FAA" w:rsidRDefault="00230FAA" w:rsidP="00230FAA">
    <w:pPr>
      <w:pStyle w:val="Footer"/>
      <w:ind w:right="15"/>
      <w:jc w:val="center"/>
      <w:rPr>
        <w:rFonts w:ascii="Arial" w:hAnsi="Arial" w:cs="Arial"/>
        <w:color w:val="333333"/>
        <w:sz w:val="22"/>
        <w:szCs w:val="22"/>
      </w:rPr>
    </w:pPr>
    <w:bookmarkStart w:id="1" w:name="_Hlk61263054"/>
    <w:r>
      <w:rPr>
        <w:rFonts w:ascii="Arial" w:hAnsi="Arial" w:cs="Arial"/>
        <w:color w:val="333333"/>
        <w:sz w:val="22"/>
        <w:szCs w:val="22"/>
      </w:rPr>
      <w:t>Federation of Penny Acres and Wigley Primary School</w:t>
    </w:r>
  </w:p>
  <w:p w:rsidR="00D24A39" w:rsidRPr="00D24A39" w:rsidRDefault="00A12F76" w:rsidP="00230FAA">
    <w:pPr>
      <w:pStyle w:val="Footer"/>
      <w:jc w:val="center"/>
      <w:rPr>
        <w:rFonts w:asciiTheme="minorHAnsi" w:hAnsiTheme="minorHAnsi" w:cstheme="minorHAnsi"/>
      </w:rPr>
    </w:pPr>
    <w:r>
      <w:rPr>
        <w:rFonts w:ascii="Arial" w:hAnsi="Arial" w:cs="Arial"/>
        <w:color w:val="333333"/>
        <w:sz w:val="22"/>
        <w:szCs w:val="22"/>
      </w:rPr>
      <w:t>June 2022/</w:t>
    </w:r>
    <w:r w:rsidR="00230FAA">
      <w:rPr>
        <w:rFonts w:ascii="Arial" w:hAnsi="Arial" w:cs="Arial"/>
        <w:color w:val="333333"/>
        <w:sz w:val="22"/>
        <w:szCs w:val="22"/>
      </w:rPr>
      <w:t>June 202</w:t>
    </w:r>
    <w:bookmarkEnd w:id="1"/>
    <w:r>
      <w:rPr>
        <w:rFonts w:ascii="Arial" w:hAnsi="Arial" w:cs="Arial"/>
        <w:color w:val="333333"/>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589" w:rsidRDefault="001E3589" w:rsidP="00D24A39">
      <w:r>
        <w:separator/>
      </w:r>
    </w:p>
  </w:footnote>
  <w:footnote w:type="continuationSeparator" w:id="0">
    <w:p w:rsidR="001E3589" w:rsidRDefault="001E3589" w:rsidP="00D24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0BF"/>
    <w:multiLevelType w:val="hybridMultilevel"/>
    <w:tmpl w:val="A9B27EA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8BC336C"/>
    <w:multiLevelType w:val="hybridMultilevel"/>
    <w:tmpl w:val="D6226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9F51BB"/>
    <w:multiLevelType w:val="hybridMultilevel"/>
    <w:tmpl w:val="902A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02926"/>
    <w:multiLevelType w:val="hybridMultilevel"/>
    <w:tmpl w:val="6F56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173C3"/>
    <w:multiLevelType w:val="hybridMultilevel"/>
    <w:tmpl w:val="8D84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7B91"/>
    <w:multiLevelType w:val="hybridMultilevel"/>
    <w:tmpl w:val="619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902F2"/>
    <w:multiLevelType w:val="hybridMultilevel"/>
    <w:tmpl w:val="421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A619C"/>
    <w:multiLevelType w:val="hybridMultilevel"/>
    <w:tmpl w:val="0E2E7B20"/>
    <w:lvl w:ilvl="0" w:tplc="1BB6748C">
      <w:start w:val="1"/>
      <w:numFmt w:val="bullet"/>
      <w:pStyle w:val="List1"/>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051A24"/>
    <w:multiLevelType w:val="hybridMultilevel"/>
    <w:tmpl w:val="3A0E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158CD"/>
    <w:multiLevelType w:val="hybridMultilevel"/>
    <w:tmpl w:val="D42065D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C4D4991"/>
    <w:multiLevelType w:val="hybridMultilevel"/>
    <w:tmpl w:val="F32A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C5A5C"/>
    <w:multiLevelType w:val="hybridMultilevel"/>
    <w:tmpl w:val="6B20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97769"/>
    <w:multiLevelType w:val="hybridMultilevel"/>
    <w:tmpl w:val="9600E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0918D9"/>
    <w:multiLevelType w:val="hybridMultilevel"/>
    <w:tmpl w:val="B24A75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10"/>
  </w:num>
  <w:num w:numId="6">
    <w:abstractNumId w:val="2"/>
  </w:num>
  <w:num w:numId="7">
    <w:abstractNumId w:val="6"/>
  </w:num>
  <w:num w:numId="8">
    <w:abstractNumId w:val="9"/>
  </w:num>
  <w:num w:numId="9">
    <w:abstractNumId w:val="4"/>
  </w:num>
  <w:num w:numId="10">
    <w:abstractNumId w:val="11"/>
  </w:num>
  <w:num w:numId="11">
    <w:abstractNumId w:val="13"/>
  </w:num>
  <w:num w:numId="12">
    <w:abstractNumId w:val="1"/>
  </w:num>
  <w:num w:numId="13">
    <w:abstractNumId w:val="12"/>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93"/>
    <w:rsid w:val="0001582A"/>
    <w:rsid w:val="000F5645"/>
    <w:rsid w:val="001E3589"/>
    <w:rsid w:val="001F36A4"/>
    <w:rsid w:val="00203CD2"/>
    <w:rsid w:val="00230FAA"/>
    <w:rsid w:val="0026330E"/>
    <w:rsid w:val="002B4E68"/>
    <w:rsid w:val="002B5C8F"/>
    <w:rsid w:val="003B019A"/>
    <w:rsid w:val="004250B8"/>
    <w:rsid w:val="0056089C"/>
    <w:rsid w:val="006B046B"/>
    <w:rsid w:val="008D786C"/>
    <w:rsid w:val="009D54CE"/>
    <w:rsid w:val="009F4CEA"/>
    <w:rsid w:val="00A12F76"/>
    <w:rsid w:val="00B31893"/>
    <w:rsid w:val="00C02AD9"/>
    <w:rsid w:val="00C446FB"/>
    <w:rsid w:val="00CB701B"/>
    <w:rsid w:val="00D24A39"/>
    <w:rsid w:val="00D47725"/>
    <w:rsid w:val="00F5284A"/>
    <w:rsid w:val="00F7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4EF5"/>
  <w15:chartTrackingRefBased/>
  <w15:docId w15:val="{17F622AE-6893-4D59-BBF0-9DA0C5C9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89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893"/>
    <w:pPr>
      <w:ind w:left="720"/>
      <w:contextualSpacing/>
    </w:pPr>
  </w:style>
  <w:style w:type="table" w:styleId="TableGrid">
    <w:name w:val="Table Grid"/>
    <w:basedOn w:val="TableNormal"/>
    <w:uiPriority w:val="39"/>
    <w:rsid w:val="00B3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5645"/>
    <w:pPr>
      <w:spacing w:before="100" w:beforeAutospacing="1" w:after="100" w:afterAutospacing="1"/>
    </w:pPr>
    <w:rPr>
      <w:rFonts w:eastAsiaTheme="minorEastAsia"/>
      <w:lang w:val="en-US" w:eastAsia="en-US"/>
    </w:rPr>
  </w:style>
  <w:style w:type="paragraph" w:styleId="Header">
    <w:name w:val="header"/>
    <w:basedOn w:val="Normal"/>
    <w:link w:val="HeaderChar"/>
    <w:unhideWhenUsed/>
    <w:rsid w:val="00D24A39"/>
    <w:pPr>
      <w:tabs>
        <w:tab w:val="center" w:pos="4680"/>
        <w:tab w:val="right" w:pos="9360"/>
      </w:tabs>
    </w:pPr>
  </w:style>
  <w:style w:type="character" w:customStyle="1" w:styleId="HeaderChar">
    <w:name w:val="Header Char"/>
    <w:basedOn w:val="DefaultParagraphFont"/>
    <w:link w:val="Header"/>
    <w:uiPriority w:val="99"/>
    <w:rsid w:val="00D24A39"/>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D24A39"/>
    <w:pPr>
      <w:tabs>
        <w:tab w:val="center" w:pos="4680"/>
        <w:tab w:val="right" w:pos="9360"/>
      </w:tabs>
    </w:pPr>
  </w:style>
  <w:style w:type="character" w:customStyle="1" w:styleId="FooterChar">
    <w:name w:val="Footer Char"/>
    <w:basedOn w:val="DefaultParagraphFont"/>
    <w:link w:val="Footer"/>
    <w:uiPriority w:val="99"/>
    <w:rsid w:val="00D24A3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B701B"/>
    <w:rPr>
      <w:rFonts w:ascii="Segoe UI" w:hAnsi="Segoe UI"/>
      <w:sz w:val="18"/>
      <w:szCs w:val="18"/>
    </w:rPr>
  </w:style>
  <w:style w:type="character" w:customStyle="1" w:styleId="BalloonTextChar">
    <w:name w:val="Balloon Text Char"/>
    <w:basedOn w:val="DefaultParagraphFont"/>
    <w:link w:val="BalloonText"/>
    <w:uiPriority w:val="99"/>
    <w:semiHidden/>
    <w:rsid w:val="00CB701B"/>
    <w:rPr>
      <w:rFonts w:ascii="Segoe UI" w:eastAsia="Times New Roman" w:hAnsi="Segoe UI" w:cs="Times New Roman"/>
      <w:sz w:val="18"/>
      <w:szCs w:val="18"/>
      <w:lang w:val="en-GB" w:eastAsia="en-GB"/>
    </w:rPr>
  </w:style>
  <w:style w:type="paragraph" w:customStyle="1" w:styleId="List1">
    <w:name w:val="List1"/>
    <w:basedOn w:val="Normal"/>
    <w:rsid w:val="00230FAA"/>
    <w:pPr>
      <w:numPr>
        <w:numId w:val="14"/>
      </w:numPr>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Solman</dc:creator>
  <cp:keywords/>
  <dc:description/>
  <cp:lastModifiedBy>Admin</cp:lastModifiedBy>
  <cp:revision>2</cp:revision>
  <cp:lastPrinted>2022-06-20T10:31:00Z</cp:lastPrinted>
  <dcterms:created xsi:type="dcterms:W3CDTF">2022-06-20T10:31:00Z</dcterms:created>
  <dcterms:modified xsi:type="dcterms:W3CDTF">2022-06-20T10:31:00Z</dcterms:modified>
</cp:coreProperties>
</file>