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15"/>
        <w:tblW w:w="0" w:type="auto"/>
        <w:tblLook w:val="04A0" w:firstRow="1" w:lastRow="0" w:firstColumn="1" w:lastColumn="0" w:noHBand="0" w:noVBand="1"/>
      </w:tblPr>
      <w:tblGrid>
        <w:gridCol w:w="6237"/>
        <w:gridCol w:w="6199"/>
      </w:tblGrid>
      <w:tr w:rsidR="0025461E" w:rsidTr="00D9542A">
        <w:trPr>
          <w:trHeight w:val="560"/>
        </w:trPr>
        <w:tc>
          <w:tcPr>
            <w:tcW w:w="6237" w:type="dxa"/>
          </w:tcPr>
          <w:p w:rsidR="0025461E" w:rsidRPr="003253D3" w:rsidRDefault="00AA0B8C" w:rsidP="00AA0B8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Learning objectives:</w:t>
            </w:r>
            <w:bookmarkStart w:id="0" w:name="_GoBack"/>
            <w:bookmarkEnd w:id="0"/>
          </w:p>
        </w:tc>
        <w:tc>
          <w:tcPr>
            <w:tcW w:w="6199" w:type="dxa"/>
          </w:tcPr>
          <w:p w:rsidR="0025461E" w:rsidRPr="003253D3" w:rsidRDefault="0025461E" w:rsidP="008750B0">
            <w:pPr>
              <w:rPr>
                <w:rFonts w:ascii="Comic Sans MS" w:hAnsi="Comic Sans MS"/>
                <w:sz w:val="28"/>
              </w:rPr>
            </w:pPr>
            <w:r w:rsidRPr="003253D3">
              <w:rPr>
                <w:rFonts w:ascii="Comic Sans MS" w:hAnsi="Comic Sans MS"/>
                <w:sz w:val="28"/>
              </w:rPr>
              <w:t>Types of a</w:t>
            </w:r>
            <w:r w:rsidR="008750B0">
              <w:rPr>
                <w:rFonts w:ascii="Comic Sans MS" w:hAnsi="Comic Sans MS"/>
                <w:sz w:val="28"/>
              </w:rPr>
              <w:t>ctivities:</w:t>
            </w: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F262CF" w:rsidRPr="00F262CF" w:rsidRDefault="00F262CF" w:rsidP="00F262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apply phonic knowledge and skills as the route to decode words</w:t>
            </w:r>
          </w:p>
          <w:p w:rsidR="00F262CF" w:rsidRPr="00F262CF" w:rsidRDefault="00F262CF" w:rsidP="00F262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respond speedily with the correct sound to graphemes (letters or groups of letters) for all 40+ phonemes, including, where applicable, alternative sounds for graphemes</w:t>
            </w:r>
          </w:p>
          <w:p w:rsidR="00F262CF" w:rsidRPr="00F262CF" w:rsidRDefault="00F262CF" w:rsidP="00F262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read accurately by blending sounds in unfamiliar words containing GPCs that have been taught</w:t>
            </w:r>
          </w:p>
          <w:p w:rsidR="00F262CF" w:rsidRPr="00F262CF" w:rsidRDefault="00F262CF" w:rsidP="00F262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read common exception words, noting unusual correspondences between spelling and sound and where these occur in the word</w:t>
            </w:r>
          </w:p>
          <w:p w:rsidR="00F262CF" w:rsidRPr="00F262CF" w:rsidRDefault="00F262CF" w:rsidP="00F262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read words containing taught GPCs and –s, –es, –ing, –ed, –er and –est endings</w:t>
            </w:r>
          </w:p>
          <w:p w:rsidR="00F262CF" w:rsidRPr="00F262CF" w:rsidRDefault="00F262CF" w:rsidP="00F262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 xml:space="preserve">read other words of more than one syllable that contain taught GPCs </w:t>
            </w:r>
          </w:p>
          <w:p w:rsidR="00F262CF" w:rsidRPr="00F262CF" w:rsidRDefault="00F262CF" w:rsidP="00F262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read words with contractions [for example, I’m, I’ll, we’ll], and understand that the apostrophe represents the omitted letter(s)</w:t>
            </w:r>
          </w:p>
          <w:p w:rsidR="00F262CF" w:rsidRPr="00F262CF" w:rsidRDefault="00F262CF" w:rsidP="00F262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read books aloud, accurately, that are consistent with their developing phonic knowledge and that do not require them to use other strategies to work out words</w:t>
            </w:r>
          </w:p>
          <w:p w:rsidR="00F262CF" w:rsidRPr="00F262CF" w:rsidRDefault="00F262CF" w:rsidP="00F262C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Cs w:val="24"/>
                <w:lang w:val="en" w:eastAsia="en-GB"/>
              </w:rPr>
              <w:t>reread these books to build up their fluency and confidence in word reading</w:t>
            </w:r>
          </w:p>
          <w:p w:rsidR="0025461E" w:rsidRPr="00F262CF" w:rsidRDefault="0025461E" w:rsidP="00F262CF">
            <w:pPr>
              <w:tabs>
                <w:tab w:val="left" w:pos="213"/>
              </w:tabs>
              <w:spacing w:before="1"/>
              <w:ind w:left="103"/>
              <w:rPr>
                <w:rFonts w:ascii="Comic Sans MS" w:eastAsia="Calibri" w:hAnsi="Comic Sans MS" w:cs="Calibri"/>
              </w:rPr>
            </w:pPr>
          </w:p>
        </w:tc>
        <w:tc>
          <w:tcPr>
            <w:tcW w:w="6199" w:type="dxa"/>
          </w:tcPr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DD05C6">
              <w:rPr>
                <w:rFonts w:ascii="Comic Sans MS" w:hAnsi="Comic Sans MS"/>
              </w:rPr>
              <w:t xml:space="preserve">Shopping lists, writing for a purpose (cards, letters). </w:t>
            </w:r>
          </w:p>
          <w:p w:rsidR="00DD05C6" w:rsidRDefault="00DD05C6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Contractions- can’t, don’t etc. look for these in texts. </w:t>
            </w:r>
          </w:p>
          <w:p w:rsidR="00DD05C6" w:rsidRPr="00B20E32" w:rsidRDefault="00DD05C6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F262CF" w:rsidRPr="00F262CF" w:rsidRDefault="00F262CF" w:rsidP="00F262C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lastRenderedPageBreak/>
              <w:t xml:space="preserve">develop pleasure in reading, motivation to read, vocabulary and understanding by: 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listening to and discussing a wide range of poems, stories and non-fiction at a level beyond that at which they can read independently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being encouraged to link what they read or hear to their own experiences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becoming very familiar with key stories, fairy stories and traditional tales, retelling them and considering their particular characteristics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recognising and joining in with predictable phrases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learning to appreciate rhymes and poems, and to recite some by heart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discussing word meanings, linking new meanings to those already known</w:t>
            </w:r>
          </w:p>
          <w:p w:rsidR="00F262CF" w:rsidRPr="00F262CF" w:rsidRDefault="00F262CF" w:rsidP="00F262C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understand both the books they can already read accurately and fluently and those they listen to by: 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drawing on what they already know or on background information and vocabulary provided by the teacher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checking that the text makes sense to them as they read, and correcting inaccurate reading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discussing the significance of the title and events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lastRenderedPageBreak/>
              <w:t>making inferences on the basis of what is being said and done</w:t>
            </w:r>
          </w:p>
          <w:p w:rsidR="00F262CF" w:rsidRPr="00F262CF" w:rsidRDefault="00F262CF" w:rsidP="00F262CF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predicting what might happen on the basis of what has been read so far</w:t>
            </w:r>
          </w:p>
          <w:p w:rsidR="00F262CF" w:rsidRPr="00F262CF" w:rsidRDefault="00F262CF" w:rsidP="00F262C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participate in discussion about what is read to them, taking turns and listening to what others say</w:t>
            </w:r>
          </w:p>
          <w:p w:rsidR="00F262CF" w:rsidRPr="00F262CF" w:rsidRDefault="00F262CF" w:rsidP="00F262C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explain clearly their understanding of what is read to them</w:t>
            </w:r>
          </w:p>
          <w:p w:rsidR="0025461E" w:rsidRPr="00F262CF" w:rsidRDefault="0025461E" w:rsidP="00F262CF">
            <w:pPr>
              <w:pStyle w:val="ListParagraph"/>
              <w:tabs>
                <w:tab w:val="left" w:pos="213"/>
              </w:tabs>
              <w:spacing w:before="4"/>
              <w:ind w:left="243" w:right="916"/>
              <w:rPr>
                <w:rFonts w:ascii="Comic Sans MS" w:eastAsia="Calibri" w:hAnsi="Comic Sans MS" w:cs="Calibri"/>
              </w:rPr>
            </w:pPr>
          </w:p>
        </w:tc>
        <w:tc>
          <w:tcPr>
            <w:tcW w:w="6199" w:type="dxa"/>
          </w:tcPr>
          <w:p w:rsidR="0025461E" w:rsidRDefault="0025461E" w:rsidP="00F262CF">
            <w:pPr>
              <w:rPr>
                <w:rFonts w:ascii="Comic Sans MS" w:hAnsi="Comic Sans MS"/>
              </w:rPr>
            </w:pPr>
          </w:p>
          <w:p w:rsidR="0025461E" w:rsidRDefault="00DD05C6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comprehension sheets included. </w:t>
            </w:r>
          </w:p>
          <w:p w:rsidR="00DD05C6" w:rsidRDefault="00DD05C6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books provided.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Pr="00B20E32" w:rsidRDefault="0025461E" w:rsidP="001C39E8">
            <w:pPr>
              <w:rPr>
                <w:rFonts w:ascii="Comic Sans MS" w:hAnsi="Comic Sans MS"/>
              </w:rPr>
            </w:pP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F262CF" w:rsidRPr="00F262CF" w:rsidRDefault="00F262CF" w:rsidP="00F262C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spell: </w:t>
            </w:r>
          </w:p>
          <w:p w:rsidR="00F262CF" w:rsidRPr="00F262CF" w:rsidRDefault="00F262CF" w:rsidP="00F262C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words containing each of the 40+ phonemes already taught</w:t>
            </w:r>
          </w:p>
          <w:p w:rsidR="00F262CF" w:rsidRPr="00F262CF" w:rsidRDefault="00F262CF" w:rsidP="00F262C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common exception words</w:t>
            </w:r>
          </w:p>
          <w:p w:rsidR="00F262CF" w:rsidRPr="00F262CF" w:rsidRDefault="00F262CF" w:rsidP="00F262C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the days of the week</w:t>
            </w:r>
          </w:p>
          <w:p w:rsidR="00F262CF" w:rsidRPr="00F262CF" w:rsidRDefault="00F262CF" w:rsidP="00F262C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name the letters of the alphabet: </w:t>
            </w:r>
          </w:p>
          <w:p w:rsidR="00F262CF" w:rsidRPr="00F262CF" w:rsidRDefault="00F262CF" w:rsidP="00F262C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naming the letters of the alphabet in order</w:t>
            </w:r>
          </w:p>
          <w:p w:rsidR="00F262CF" w:rsidRPr="00F262CF" w:rsidRDefault="00F262CF" w:rsidP="00F262C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using letter names to distinguish between alternative spellings of the same sound</w:t>
            </w:r>
          </w:p>
          <w:p w:rsidR="00F262CF" w:rsidRPr="00F262CF" w:rsidRDefault="00F262CF" w:rsidP="00F262C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add prefixes and suffixes: </w:t>
            </w:r>
          </w:p>
          <w:p w:rsidR="00F262CF" w:rsidRPr="00F262CF" w:rsidRDefault="00F262CF" w:rsidP="00F262C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using the spelling rule for adding –s or –es as the plural marker for nouns and the third person singular marker for verbs</w:t>
            </w:r>
          </w:p>
          <w:p w:rsidR="00F262CF" w:rsidRPr="00F262CF" w:rsidRDefault="00F262CF" w:rsidP="00F262C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using the prefix un–</w:t>
            </w:r>
          </w:p>
          <w:p w:rsidR="00F262CF" w:rsidRPr="00F262CF" w:rsidRDefault="00F262CF" w:rsidP="00F262C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lastRenderedPageBreak/>
              <w:t>using –ing, –ed, –er and –est where no change is needed in the spelling of root words [for example, helping, helped, helper, eating, quicker, quickest]</w:t>
            </w:r>
          </w:p>
          <w:p w:rsidR="00F262CF" w:rsidRPr="00F262CF" w:rsidRDefault="00F262CF" w:rsidP="00F262C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apply simple spelling rules and guidance, as listed in </w:t>
            </w:r>
            <w:hyperlink r:id="rId8" w:history="1">
              <w:r w:rsidRPr="00F262CF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val="en" w:eastAsia="en-GB"/>
                </w:rPr>
                <w:t>English appendix 1</w:t>
              </w:r>
            </w:hyperlink>
          </w:p>
          <w:p w:rsidR="00F262CF" w:rsidRPr="00F262CF" w:rsidRDefault="00F262CF" w:rsidP="00F262C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write from memory simple sentences dictated by the teacher that include words using the GPCs and common exception words taught so far</w:t>
            </w:r>
          </w:p>
          <w:p w:rsidR="0025461E" w:rsidRPr="00F262CF" w:rsidRDefault="0025461E" w:rsidP="00F262CF">
            <w:pPr>
              <w:pStyle w:val="ListParagraph"/>
              <w:tabs>
                <w:tab w:val="left" w:pos="213"/>
              </w:tabs>
              <w:spacing w:before="31" w:line="243" w:lineRule="auto"/>
              <w:ind w:left="243" w:right="476"/>
              <w:rPr>
                <w:rFonts w:ascii="Comic Sans MS" w:eastAsia="Calibri" w:hAnsi="Comic Sans MS" w:cs="Calibri"/>
              </w:rPr>
            </w:pPr>
          </w:p>
        </w:tc>
        <w:tc>
          <w:tcPr>
            <w:tcW w:w="6199" w:type="dxa"/>
          </w:tcPr>
          <w:p w:rsidR="0025461E" w:rsidRDefault="00F262CF" w:rsidP="00F262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Creating a diary for each day of the week- working on writing a recount (using past tense verbs, and conjunction). </w:t>
            </w:r>
          </w:p>
          <w:p w:rsidR="00F262CF" w:rsidRDefault="00F262CF" w:rsidP="00F262CF">
            <w:pPr>
              <w:rPr>
                <w:rFonts w:ascii="Comic Sans MS" w:hAnsi="Comic Sans MS"/>
              </w:rPr>
            </w:pPr>
          </w:p>
          <w:p w:rsidR="00F262CF" w:rsidRDefault="00F262CF" w:rsidP="00F262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Shopping lists of items.</w:t>
            </w:r>
          </w:p>
          <w:p w:rsidR="00DD05C6" w:rsidRDefault="00DD05C6" w:rsidP="00F262CF">
            <w:pPr>
              <w:rPr>
                <w:rFonts w:ascii="Comic Sans MS" w:hAnsi="Comic Sans MS"/>
              </w:rPr>
            </w:pPr>
          </w:p>
          <w:p w:rsidR="00F262CF" w:rsidRDefault="00F262CF" w:rsidP="00F262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Role play </w:t>
            </w:r>
            <w:r w:rsidR="00DD05C6">
              <w:rPr>
                <w:rFonts w:ascii="Comic Sans MS" w:hAnsi="Comic Sans MS"/>
              </w:rPr>
              <w:t>opportunities</w:t>
            </w:r>
            <w:r>
              <w:rPr>
                <w:rFonts w:ascii="Comic Sans MS" w:hAnsi="Comic Sans MS"/>
              </w:rPr>
              <w:t xml:space="preserve"> to write </w:t>
            </w:r>
            <w:r w:rsidR="00DD05C6">
              <w:rPr>
                <w:rFonts w:ascii="Comic Sans MS" w:hAnsi="Comic Sans MS"/>
              </w:rPr>
              <w:t xml:space="preserve">for a range of purposes. </w:t>
            </w:r>
          </w:p>
          <w:p w:rsidR="00DD05C6" w:rsidRDefault="00DD05C6" w:rsidP="00F262CF">
            <w:pPr>
              <w:rPr>
                <w:rFonts w:ascii="Comic Sans MS" w:hAnsi="Comic Sans MS"/>
              </w:rPr>
            </w:pPr>
          </w:p>
          <w:p w:rsidR="00DD05C6" w:rsidRPr="00B20E32" w:rsidRDefault="00DD05C6" w:rsidP="00F262CF">
            <w:pPr>
              <w:rPr>
                <w:rFonts w:ascii="Comic Sans MS" w:hAnsi="Comic Sans MS"/>
              </w:rPr>
            </w:pP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F262CF" w:rsidRPr="00F262CF" w:rsidRDefault="00F262CF" w:rsidP="00F262C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sit correctly at a table, holding a pencil comfortably and correctly</w:t>
            </w:r>
          </w:p>
          <w:p w:rsidR="00F262CF" w:rsidRPr="00F262CF" w:rsidRDefault="00F262CF" w:rsidP="00F262C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begin to form lower-case letters in the correct direction, starting and finishing in the right place</w:t>
            </w:r>
          </w:p>
          <w:p w:rsidR="00F262CF" w:rsidRPr="00F262CF" w:rsidRDefault="00F262CF" w:rsidP="00F262C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form capital letters</w:t>
            </w:r>
          </w:p>
          <w:p w:rsidR="00F262CF" w:rsidRPr="00F262CF" w:rsidRDefault="00F262CF" w:rsidP="00F262C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form digits 0-9</w:t>
            </w:r>
          </w:p>
          <w:p w:rsidR="00F262CF" w:rsidRPr="00F262CF" w:rsidRDefault="00F262CF" w:rsidP="00F262C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understand which letters belong to which handwriting ‘families’ (ie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.</w:t>
            </w: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 letters that are formed in similar ways) and to practise these</w:t>
            </w:r>
          </w:p>
          <w:p w:rsidR="0025461E" w:rsidRDefault="0025461E" w:rsidP="00F262CF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  <w:p w:rsidR="00F262CF" w:rsidRDefault="00F262CF" w:rsidP="00F262CF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  <w:p w:rsidR="00F262CF" w:rsidRDefault="00F262CF" w:rsidP="00F262CF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  <w:p w:rsidR="00F262CF" w:rsidRDefault="00F262CF" w:rsidP="00F262CF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  <w:p w:rsidR="00F262CF" w:rsidRDefault="00F262CF" w:rsidP="00F262CF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  <w:p w:rsidR="00F262CF" w:rsidRDefault="00F262CF" w:rsidP="00F262CF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  <w:p w:rsidR="00F262CF" w:rsidRDefault="00F262CF" w:rsidP="00F262CF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  <w:p w:rsidR="00F262CF" w:rsidRPr="00F262CF" w:rsidRDefault="00F262CF" w:rsidP="00F262CF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  <w:p w:rsidR="00F262CF" w:rsidRPr="00F262CF" w:rsidRDefault="00F262CF" w:rsidP="00F262C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develop their understanding of the concepts set out in </w:t>
            </w:r>
            <w:hyperlink r:id="rId9" w:history="1">
              <w:r w:rsidRPr="00F262CF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val="en" w:eastAsia="en-GB"/>
                </w:rPr>
                <w:t>English appendix 2</w:t>
              </w:r>
            </w:hyperlink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 by: </w:t>
            </w:r>
          </w:p>
          <w:p w:rsidR="00F262CF" w:rsidRPr="00F262CF" w:rsidRDefault="00F262CF" w:rsidP="00F262C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leaving spaces between words</w:t>
            </w:r>
          </w:p>
          <w:p w:rsidR="00F262CF" w:rsidRPr="00F262CF" w:rsidRDefault="00F262CF" w:rsidP="00F262C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joining words and joining clauses using ‘and’</w:t>
            </w:r>
          </w:p>
          <w:p w:rsidR="00F262CF" w:rsidRPr="00F262CF" w:rsidRDefault="00F262CF" w:rsidP="00F262C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beginning to punctuate sentences using a capital letter and a full stop, question mark or exclamation mark</w:t>
            </w:r>
          </w:p>
          <w:p w:rsidR="00F262CF" w:rsidRPr="00F262CF" w:rsidRDefault="00F262CF" w:rsidP="00F262C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>using a capital letter for names of people, places, the days of the week, and the personal pronoun ‘I’</w:t>
            </w:r>
          </w:p>
          <w:p w:rsidR="00F262CF" w:rsidRPr="00F262CF" w:rsidRDefault="00F262CF" w:rsidP="00F262CF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learning the grammar for year 1 in </w:t>
            </w:r>
            <w:hyperlink r:id="rId10" w:history="1">
              <w:r w:rsidRPr="00F262CF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val="en" w:eastAsia="en-GB"/>
                </w:rPr>
                <w:t>English appendix 2</w:t>
              </w:r>
            </w:hyperlink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F262CF" w:rsidRPr="00F262CF" w:rsidRDefault="00F262CF" w:rsidP="00F262C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</w:pPr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use the grammatical terminology in English </w:t>
            </w:r>
            <w:hyperlink r:id="rId11" w:history="1">
              <w:r w:rsidRPr="00F262CF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val="en" w:eastAsia="en-GB"/>
                </w:rPr>
                <w:t>English appendix 2</w:t>
              </w:r>
            </w:hyperlink>
            <w:r w:rsidRPr="00F262CF">
              <w:rPr>
                <w:rFonts w:ascii="Comic Sans MS" w:eastAsia="Times New Roman" w:hAnsi="Comic Sans MS" w:cs="Times New Roman"/>
                <w:sz w:val="24"/>
                <w:szCs w:val="24"/>
                <w:lang w:val="en" w:eastAsia="en-GB"/>
              </w:rPr>
              <w:t xml:space="preserve"> in discussing their writing</w:t>
            </w:r>
          </w:p>
          <w:p w:rsidR="00F262CF" w:rsidRPr="00F262CF" w:rsidRDefault="00F262CF" w:rsidP="00F262CF">
            <w:pPr>
              <w:pStyle w:val="ListParagraph"/>
              <w:tabs>
                <w:tab w:val="left" w:pos="213"/>
              </w:tabs>
              <w:spacing w:before="34"/>
              <w:ind w:left="243" w:right="808"/>
              <w:rPr>
                <w:rFonts w:ascii="Comic Sans MS" w:eastAsia="Calibri" w:hAnsi="Comic Sans MS" w:cs="Calibri"/>
              </w:rPr>
            </w:pPr>
          </w:p>
        </w:tc>
        <w:tc>
          <w:tcPr>
            <w:tcW w:w="6199" w:type="dxa"/>
          </w:tcPr>
          <w:p w:rsidR="0025461E" w:rsidRDefault="00F262CF" w:rsidP="0025461E">
            <w:pPr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41794</wp:posOffset>
                  </wp:positionH>
                  <wp:positionV relativeFrom="paragraph">
                    <wp:posOffset>14605</wp:posOffset>
                  </wp:positionV>
                  <wp:extent cx="3683883" cy="1966652"/>
                  <wp:effectExtent l="0" t="0" r="0" b="0"/>
                  <wp:wrapSquare wrapText="bothSides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94"/>
                          <a:stretch/>
                        </pic:blipFill>
                        <pic:spPr bwMode="auto">
                          <a:xfrm>
                            <a:off x="0" y="0"/>
                            <a:ext cx="3683883" cy="1966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Pr="00B20E32" w:rsidRDefault="0025461E" w:rsidP="0025461E">
            <w:pPr>
              <w:rPr>
                <w:rFonts w:ascii="Comic Sans MS" w:hAnsi="Comic Sans MS"/>
              </w:rPr>
            </w:pPr>
          </w:p>
        </w:tc>
      </w:tr>
    </w:tbl>
    <w:p w:rsidR="00F262CF" w:rsidRDefault="00F262CF" w:rsidP="001C39E8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4058516</wp:posOffset>
            </wp:positionH>
            <wp:positionV relativeFrom="paragraph">
              <wp:posOffset>174509</wp:posOffset>
            </wp:positionV>
            <wp:extent cx="3775364" cy="31108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32" t="21292" r="27381" b="10309"/>
                    <a:stretch/>
                  </pic:blipFill>
                  <pic:spPr bwMode="auto">
                    <a:xfrm>
                      <a:off x="0" y="0"/>
                      <a:ext cx="3775364" cy="3110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2CF" w:rsidRPr="00F262CF" w:rsidRDefault="00F262CF" w:rsidP="00F262CF">
      <w:pPr>
        <w:rPr>
          <w:rFonts w:ascii="Comic Sans MS" w:hAnsi="Comic Sans MS"/>
          <w:sz w:val="28"/>
        </w:rPr>
      </w:pPr>
    </w:p>
    <w:p w:rsidR="00F262CF" w:rsidRPr="00F262CF" w:rsidRDefault="00F262CF" w:rsidP="00F262CF">
      <w:pPr>
        <w:rPr>
          <w:rFonts w:ascii="Comic Sans MS" w:hAnsi="Comic Sans MS"/>
          <w:sz w:val="28"/>
        </w:rPr>
      </w:pPr>
    </w:p>
    <w:p w:rsidR="00F262CF" w:rsidRPr="00F262CF" w:rsidRDefault="00F262CF" w:rsidP="00F262CF">
      <w:pPr>
        <w:rPr>
          <w:rFonts w:ascii="Comic Sans MS" w:hAnsi="Comic Sans MS"/>
          <w:sz w:val="28"/>
        </w:rPr>
      </w:pPr>
    </w:p>
    <w:p w:rsidR="00F262CF" w:rsidRPr="00F262CF" w:rsidRDefault="00F262CF" w:rsidP="00F262CF">
      <w:pPr>
        <w:rPr>
          <w:rFonts w:ascii="Comic Sans MS" w:hAnsi="Comic Sans MS"/>
          <w:sz w:val="28"/>
        </w:rPr>
      </w:pPr>
    </w:p>
    <w:p w:rsidR="00F262CF" w:rsidRPr="00F262CF" w:rsidRDefault="00F262CF" w:rsidP="00F262CF">
      <w:pPr>
        <w:rPr>
          <w:rFonts w:ascii="Comic Sans MS" w:hAnsi="Comic Sans MS"/>
          <w:sz w:val="28"/>
        </w:rPr>
      </w:pPr>
    </w:p>
    <w:p w:rsidR="00F262CF" w:rsidRPr="00F262CF" w:rsidRDefault="00F262CF" w:rsidP="00F262CF">
      <w:pPr>
        <w:rPr>
          <w:rFonts w:ascii="Comic Sans MS" w:hAnsi="Comic Sans MS"/>
          <w:sz w:val="28"/>
        </w:rPr>
      </w:pPr>
    </w:p>
    <w:p w:rsidR="00F262CF" w:rsidRDefault="00F262CF" w:rsidP="00F262CF">
      <w:pPr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6316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</w:p>
    <w:p w:rsidR="00F262CF" w:rsidRDefault="00F262CF" w:rsidP="00F262CF">
      <w:pPr>
        <w:rPr>
          <w:rFonts w:ascii="Comic Sans MS" w:hAnsi="Comic Sans MS"/>
          <w:sz w:val="28"/>
        </w:rPr>
      </w:pPr>
    </w:p>
    <w:p w:rsidR="001A2636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89535</wp:posOffset>
            </wp:positionV>
            <wp:extent cx="4445635" cy="4695825"/>
            <wp:effectExtent l="0" t="0" r="0" b="0"/>
            <wp:wrapTight wrapText="bothSides">
              <wp:wrapPolygon edited="0">
                <wp:start x="0" y="0"/>
                <wp:lineTo x="0" y="21469"/>
                <wp:lineTo x="21474" y="21469"/>
                <wp:lineTo x="2147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10" t="9071" r="27806" b="5521"/>
                    <a:stretch/>
                  </pic:blipFill>
                  <pic:spPr bwMode="auto">
                    <a:xfrm>
                      <a:off x="0" y="0"/>
                      <a:ext cx="4445635" cy="469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89939</wp:posOffset>
            </wp:positionH>
            <wp:positionV relativeFrom="paragraph">
              <wp:posOffset>43930</wp:posOffset>
            </wp:positionV>
            <wp:extent cx="4826000" cy="4841875"/>
            <wp:effectExtent l="0" t="0" r="0" b="0"/>
            <wp:wrapThrough wrapText="bothSides">
              <wp:wrapPolygon edited="0">
                <wp:start x="0" y="0"/>
                <wp:lineTo x="0" y="21501"/>
                <wp:lineTo x="21486" y="21501"/>
                <wp:lineTo x="2148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8" t="9953" r="27311" b="6144"/>
                    <a:stretch/>
                  </pic:blipFill>
                  <pic:spPr bwMode="auto">
                    <a:xfrm>
                      <a:off x="0" y="0"/>
                      <a:ext cx="4826000" cy="484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4744662</wp:posOffset>
            </wp:positionH>
            <wp:positionV relativeFrom="paragraph">
              <wp:posOffset>570692</wp:posOffset>
            </wp:positionV>
            <wp:extent cx="4759325" cy="3373755"/>
            <wp:effectExtent l="0" t="0" r="3175" b="0"/>
            <wp:wrapSquare wrapText="bothSides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-198351</wp:posOffset>
            </wp:positionH>
            <wp:positionV relativeFrom="paragraph">
              <wp:posOffset>265776</wp:posOffset>
            </wp:positionV>
            <wp:extent cx="4738255" cy="4966223"/>
            <wp:effectExtent l="0" t="0" r="5715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1" t="10077" r="28302" b="4772"/>
                    <a:stretch/>
                  </pic:blipFill>
                  <pic:spPr bwMode="auto">
                    <a:xfrm>
                      <a:off x="0" y="0"/>
                      <a:ext cx="4738255" cy="4966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p w:rsidR="00F262CF" w:rsidRPr="00F262CF" w:rsidRDefault="00F262CF" w:rsidP="00F262CF">
      <w:pPr>
        <w:tabs>
          <w:tab w:val="left" w:pos="10560"/>
        </w:tabs>
        <w:rPr>
          <w:rFonts w:ascii="Comic Sans MS" w:hAnsi="Comic Sans MS"/>
          <w:sz w:val="28"/>
        </w:rPr>
      </w:pPr>
    </w:p>
    <w:sectPr w:rsidR="00F262CF" w:rsidRPr="00F262CF" w:rsidSect="001A2636">
      <w:head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8B" w:rsidRDefault="0099458B" w:rsidP="00D9542A">
      <w:pPr>
        <w:spacing w:after="0" w:line="240" w:lineRule="auto"/>
      </w:pPr>
      <w:r>
        <w:separator/>
      </w:r>
    </w:p>
  </w:endnote>
  <w:endnote w:type="continuationSeparator" w:id="0">
    <w:p w:rsidR="0099458B" w:rsidRDefault="0099458B" w:rsidP="00D9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8B" w:rsidRDefault="0099458B" w:rsidP="00D9542A">
      <w:pPr>
        <w:spacing w:after="0" w:line="240" w:lineRule="auto"/>
      </w:pPr>
      <w:r>
        <w:separator/>
      </w:r>
    </w:p>
  </w:footnote>
  <w:footnote w:type="continuationSeparator" w:id="0">
    <w:p w:rsidR="0099458B" w:rsidRDefault="0099458B" w:rsidP="00D9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883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0B8C" w:rsidRDefault="00AA0B8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542A" w:rsidRPr="00D9542A" w:rsidRDefault="00D9542A">
    <w:pPr>
      <w:pStyle w:val="Header"/>
      <w:rPr>
        <w:rFonts w:ascii="Comic Sans MS" w:hAnsi="Comic Sans MS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37A"/>
    <w:multiLevelType w:val="hybridMultilevel"/>
    <w:tmpl w:val="7E9474E2"/>
    <w:lvl w:ilvl="0" w:tplc="87B81C36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CACA3A1C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BD74A6F8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0D6084BC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B0286BC0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3ECC74E2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8B6C1930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BF6AD1EA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B2CCB0F0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1" w15:restartNumberingAfterBreak="0">
    <w:nsid w:val="0E2C61C8"/>
    <w:multiLevelType w:val="hybridMultilevel"/>
    <w:tmpl w:val="EAC8931C"/>
    <w:lvl w:ilvl="0" w:tplc="053C0C20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974E196C">
      <w:start w:val="1"/>
      <w:numFmt w:val="bullet"/>
      <w:lvlText w:val="●"/>
      <w:lvlJc w:val="left"/>
      <w:pPr>
        <w:ind w:left="522" w:hanging="272"/>
      </w:pPr>
      <w:rPr>
        <w:rFonts w:ascii="Calibri" w:eastAsia="Calibri" w:hAnsi="Calibri" w:hint="default"/>
        <w:color w:val="A6A6A6"/>
        <w:sz w:val="16"/>
        <w:szCs w:val="16"/>
      </w:rPr>
    </w:lvl>
    <w:lvl w:ilvl="2" w:tplc="AB460B8C">
      <w:start w:val="1"/>
      <w:numFmt w:val="bullet"/>
      <w:lvlText w:val="•"/>
      <w:lvlJc w:val="left"/>
      <w:pPr>
        <w:ind w:left="1172" w:hanging="272"/>
      </w:pPr>
      <w:rPr>
        <w:rFonts w:hint="default"/>
      </w:rPr>
    </w:lvl>
    <w:lvl w:ilvl="3" w:tplc="5BBA8982">
      <w:start w:val="1"/>
      <w:numFmt w:val="bullet"/>
      <w:lvlText w:val="•"/>
      <w:lvlJc w:val="left"/>
      <w:pPr>
        <w:ind w:left="1822" w:hanging="272"/>
      </w:pPr>
      <w:rPr>
        <w:rFonts w:hint="default"/>
      </w:rPr>
    </w:lvl>
    <w:lvl w:ilvl="4" w:tplc="BEB833A8">
      <w:start w:val="1"/>
      <w:numFmt w:val="bullet"/>
      <w:lvlText w:val="•"/>
      <w:lvlJc w:val="left"/>
      <w:pPr>
        <w:ind w:left="2471" w:hanging="272"/>
      </w:pPr>
      <w:rPr>
        <w:rFonts w:hint="default"/>
      </w:rPr>
    </w:lvl>
    <w:lvl w:ilvl="5" w:tplc="1BFA8A30">
      <w:start w:val="1"/>
      <w:numFmt w:val="bullet"/>
      <w:lvlText w:val="•"/>
      <w:lvlJc w:val="left"/>
      <w:pPr>
        <w:ind w:left="3121" w:hanging="272"/>
      </w:pPr>
      <w:rPr>
        <w:rFonts w:hint="default"/>
      </w:rPr>
    </w:lvl>
    <w:lvl w:ilvl="6" w:tplc="B504EDF0">
      <w:start w:val="1"/>
      <w:numFmt w:val="bullet"/>
      <w:lvlText w:val="•"/>
      <w:lvlJc w:val="left"/>
      <w:pPr>
        <w:ind w:left="3771" w:hanging="272"/>
      </w:pPr>
      <w:rPr>
        <w:rFonts w:hint="default"/>
      </w:rPr>
    </w:lvl>
    <w:lvl w:ilvl="7" w:tplc="A420C9E2">
      <w:start w:val="1"/>
      <w:numFmt w:val="bullet"/>
      <w:lvlText w:val="•"/>
      <w:lvlJc w:val="left"/>
      <w:pPr>
        <w:ind w:left="4421" w:hanging="272"/>
      </w:pPr>
      <w:rPr>
        <w:rFonts w:hint="default"/>
      </w:rPr>
    </w:lvl>
    <w:lvl w:ilvl="8" w:tplc="704CB5CA">
      <w:start w:val="1"/>
      <w:numFmt w:val="bullet"/>
      <w:lvlText w:val="•"/>
      <w:lvlJc w:val="left"/>
      <w:pPr>
        <w:ind w:left="5071" w:hanging="272"/>
      </w:pPr>
      <w:rPr>
        <w:rFonts w:hint="default"/>
      </w:rPr>
    </w:lvl>
  </w:abstractNum>
  <w:abstractNum w:abstractNumId="2" w15:restartNumberingAfterBreak="0">
    <w:nsid w:val="11B0384A"/>
    <w:multiLevelType w:val="hybridMultilevel"/>
    <w:tmpl w:val="7E285258"/>
    <w:lvl w:ilvl="0" w:tplc="5DFAC8D2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D6D8AD9E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25F696FA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89B6B22E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3D4CDE6A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2D104B1E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44B68994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73480122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D7FC5C96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3" w15:restartNumberingAfterBreak="0">
    <w:nsid w:val="1B176C18"/>
    <w:multiLevelType w:val="multilevel"/>
    <w:tmpl w:val="4F96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14D4A"/>
    <w:multiLevelType w:val="hybridMultilevel"/>
    <w:tmpl w:val="B2D89A46"/>
    <w:lvl w:ilvl="0" w:tplc="03DE9BEC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552E425E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7BCCE606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0BF4D11A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48E6013C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A2DA2368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9A8EBD48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FDC06B3A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FBEAF568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5" w15:restartNumberingAfterBreak="0">
    <w:nsid w:val="412D17D8"/>
    <w:multiLevelType w:val="hybridMultilevel"/>
    <w:tmpl w:val="C8420A16"/>
    <w:lvl w:ilvl="0" w:tplc="4D92578E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6AF0F758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AE16F834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A5646B4E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FFB69D6A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574EB384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75DCEDF2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E3A27AD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1624E72C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6" w15:restartNumberingAfterBreak="0">
    <w:nsid w:val="46015503"/>
    <w:multiLevelType w:val="hybridMultilevel"/>
    <w:tmpl w:val="211217EC"/>
    <w:lvl w:ilvl="0" w:tplc="2DF45474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54B2A452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8BA25FD6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23E218AA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9418FC3C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222C3EE4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416E93D8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5C4A079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9A507208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7" w15:restartNumberingAfterBreak="0">
    <w:nsid w:val="4ACB1E92"/>
    <w:multiLevelType w:val="multilevel"/>
    <w:tmpl w:val="FE68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82DF9"/>
    <w:multiLevelType w:val="multilevel"/>
    <w:tmpl w:val="B52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B29AC"/>
    <w:multiLevelType w:val="multilevel"/>
    <w:tmpl w:val="CBE6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66063"/>
    <w:multiLevelType w:val="multilevel"/>
    <w:tmpl w:val="179C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36"/>
    <w:rsid w:val="000323CA"/>
    <w:rsid w:val="00076D52"/>
    <w:rsid w:val="00101726"/>
    <w:rsid w:val="0011065B"/>
    <w:rsid w:val="001A2636"/>
    <w:rsid w:val="001C39E8"/>
    <w:rsid w:val="0025461E"/>
    <w:rsid w:val="002E1D44"/>
    <w:rsid w:val="003253D3"/>
    <w:rsid w:val="00411082"/>
    <w:rsid w:val="00483C10"/>
    <w:rsid w:val="004B3ECB"/>
    <w:rsid w:val="008750B0"/>
    <w:rsid w:val="008C6D70"/>
    <w:rsid w:val="0099458B"/>
    <w:rsid w:val="00A05005"/>
    <w:rsid w:val="00AA0B8C"/>
    <w:rsid w:val="00B20E32"/>
    <w:rsid w:val="00B61D7D"/>
    <w:rsid w:val="00C62587"/>
    <w:rsid w:val="00D03F1A"/>
    <w:rsid w:val="00D87BCE"/>
    <w:rsid w:val="00D9542A"/>
    <w:rsid w:val="00D963B5"/>
    <w:rsid w:val="00DD05C6"/>
    <w:rsid w:val="00F14E6B"/>
    <w:rsid w:val="00F262CF"/>
    <w:rsid w:val="00F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A1CEF"/>
  <w15:docId w15:val="{2AF9D61B-528E-43D9-B960-C714396E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2A"/>
  </w:style>
  <w:style w:type="paragraph" w:styleId="Footer">
    <w:name w:val="footer"/>
    <w:basedOn w:val="Normal"/>
    <w:link w:val="FooterChar"/>
    <w:uiPriority w:val="99"/>
    <w:unhideWhenUsed/>
    <w:rsid w:val="00D95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2A"/>
  </w:style>
  <w:style w:type="paragraph" w:styleId="BalloonText">
    <w:name w:val="Balloon Text"/>
    <w:basedOn w:val="Normal"/>
    <w:link w:val="BalloonTextChar"/>
    <w:uiPriority w:val="99"/>
    <w:semiHidden/>
    <w:unhideWhenUsed/>
    <w:rsid w:val="00D9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4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C39E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1C39E8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F2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26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5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8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239784/English_Appendix_1_-_Spelling.pdf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FAC2-A9AE-4573-9D2E-D0803F5C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Suzie</dc:creator>
  <cp:lastModifiedBy>Admin</cp:lastModifiedBy>
  <cp:revision>3</cp:revision>
  <cp:lastPrinted>2020-03-20T13:10:00Z</cp:lastPrinted>
  <dcterms:created xsi:type="dcterms:W3CDTF">2020-03-20T12:55:00Z</dcterms:created>
  <dcterms:modified xsi:type="dcterms:W3CDTF">2020-03-20T13:15:00Z</dcterms:modified>
</cp:coreProperties>
</file>